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5264A" w14:textId="11B2CF85" w:rsidR="00132DB9" w:rsidRPr="009D5074" w:rsidRDefault="003615C7" w:rsidP="00447C47">
      <w:pPr>
        <w:autoSpaceDE w:val="0"/>
        <w:autoSpaceDN w:val="0"/>
        <w:adjustRightInd w:val="0"/>
        <w:spacing w:after="0" w:line="240" w:lineRule="auto"/>
        <w:rPr>
          <w:rFonts w:ascii="Arial" w:eastAsia="Calibri" w:hAnsi="Arial" w:cs="Arial"/>
          <w:b/>
          <w:color w:val="000000"/>
          <w:sz w:val="20"/>
          <w:szCs w:val="20"/>
        </w:rPr>
      </w:pPr>
      <w:r w:rsidRPr="009D5074">
        <w:rPr>
          <w:rFonts w:ascii="Arial" w:eastAsia="Calibri" w:hAnsi="Arial" w:cs="Arial"/>
          <w:b/>
          <w:bCs/>
          <w:noProof/>
          <w:color w:val="223860"/>
          <w:sz w:val="20"/>
          <w:szCs w:val="20"/>
        </w:rPr>
        <w:drawing>
          <wp:anchor distT="0" distB="0" distL="114300" distR="114300" simplePos="0" relativeHeight="251668480" behindDoc="1" locked="0" layoutInCell="1" allowOverlap="1" wp14:anchorId="2FD42703" wp14:editId="1233EA63">
            <wp:simplePos x="0" y="0"/>
            <wp:positionH relativeFrom="margin">
              <wp:posOffset>-104775</wp:posOffset>
            </wp:positionH>
            <wp:positionV relativeFrom="paragraph">
              <wp:posOffset>-552450</wp:posOffset>
            </wp:positionV>
            <wp:extent cx="6657975" cy="1181100"/>
            <wp:effectExtent l="19050" t="19050" r="28575" b="19050"/>
            <wp:wrapNone/>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57975" cy="1181100"/>
                    </a:xfrm>
                    <a:prstGeom prst="rect">
                      <a:avLst/>
                    </a:prstGeom>
                    <a:ln w="15875">
                      <a:solidFill>
                        <a:srgbClr val="223860"/>
                      </a:solidFill>
                    </a:ln>
                  </pic:spPr>
                </pic:pic>
              </a:graphicData>
            </a:graphic>
            <wp14:sizeRelH relativeFrom="page">
              <wp14:pctWidth>0</wp14:pctWidth>
            </wp14:sizeRelH>
            <wp14:sizeRelV relativeFrom="page">
              <wp14:pctHeight>0</wp14:pctHeight>
            </wp14:sizeRelV>
          </wp:anchor>
        </w:drawing>
      </w:r>
      <w:r w:rsidRPr="009D5074">
        <w:rPr>
          <w:rFonts w:ascii="Arial" w:eastAsia="Calibri" w:hAnsi="Arial" w:cs="Arial"/>
          <w:noProof/>
          <w:sz w:val="20"/>
          <w:szCs w:val="20"/>
        </w:rPr>
        <mc:AlternateContent>
          <mc:Choice Requires="wps">
            <w:drawing>
              <wp:anchor distT="0" distB="0" distL="114300" distR="114300" simplePos="0" relativeHeight="251666432" behindDoc="1" locked="0" layoutInCell="1" allowOverlap="1" wp14:anchorId="180DC630" wp14:editId="37F3DEED">
                <wp:simplePos x="0" y="0"/>
                <wp:positionH relativeFrom="margin">
                  <wp:posOffset>581025</wp:posOffset>
                </wp:positionH>
                <wp:positionV relativeFrom="page">
                  <wp:posOffset>1209675</wp:posOffset>
                </wp:positionV>
                <wp:extent cx="6305550" cy="72009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7200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0B2138" w14:textId="728D195B"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3615C7">
                              <w:rPr>
                                <w:rFonts w:ascii="Arial" w:hAnsi="Arial" w:cs="Arial"/>
                                <w:b/>
                                <w:color w:val="1B3F73"/>
                                <w:sz w:val="24"/>
                                <w:szCs w:val="24"/>
                              </w:rPr>
                              <w:t>FY27</w:t>
                            </w:r>
                            <w:r w:rsidRPr="00447C47">
                              <w:rPr>
                                <w:rFonts w:ascii="Arial" w:hAnsi="Arial" w:cs="Arial"/>
                                <w:b/>
                                <w:color w:val="1B3F73"/>
                                <w:sz w:val="24"/>
                                <w:szCs w:val="24"/>
                              </w:rPr>
                              <w:t xml:space="preserve"> General Operating Support</w:t>
                            </w:r>
                            <w:r w:rsidR="003615C7">
                              <w:rPr>
                                <w:rFonts w:ascii="Arial" w:hAnsi="Arial" w:cs="Arial"/>
                                <w:b/>
                                <w:color w:val="1B3F73"/>
                                <w:sz w:val="24"/>
                                <w:szCs w:val="24"/>
                              </w:rPr>
                              <w:t xml:space="preserve"> for Medium and Large Organizations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0DC630" id="_x0000_t202" coordsize="21600,21600" o:spt="202" path="m,l,21600r21600,l21600,xe">
                <v:stroke joinstyle="miter"/>
                <v:path gradientshapeok="t" o:connecttype="rect"/>
              </v:shapetype>
              <v:shape id="Text Box 7" o:spid="_x0000_s1026" type="#_x0000_t202" style="position:absolute;margin-left:45.75pt;margin-top:95.25pt;width:496.5pt;height:56.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" stroked="f">
                <v:fill opacity="0"/>
                <v:textbox>
                  <w:txbxContent>
                    <w:p w14:paraId="2F0B2138" w14:textId="728D195B" w:rsidR="006A253A" w:rsidRPr="00061FF6" w:rsidRDefault="00447C47" w:rsidP="00447C47">
                      <w:pPr>
                        <w:spacing w:line="240" w:lineRule="auto"/>
                        <w:jc w:val="center"/>
                        <w:rPr>
                          <w:rFonts w:ascii="Arial" w:hAnsi="Arial" w:cs="Arial"/>
                          <w:b/>
                          <w:color w:val="1B3F73"/>
                          <w:sz w:val="24"/>
                          <w:szCs w:val="24"/>
                        </w:rPr>
                      </w:pPr>
                      <w:r w:rsidRPr="00447C47">
                        <w:rPr>
                          <w:rFonts w:ascii="Arial" w:hAnsi="Arial" w:cs="Arial"/>
                          <w:b/>
                          <w:color w:val="1B3F73"/>
                          <w:sz w:val="24"/>
                          <w:szCs w:val="24"/>
                        </w:rPr>
                        <w:t>Certification of Assurances and Grant Conditions</w:t>
                      </w:r>
                      <w:r>
                        <w:rPr>
                          <w:rFonts w:ascii="Arial" w:hAnsi="Arial" w:cs="Arial"/>
                          <w:b/>
                          <w:color w:val="1B3F73"/>
                          <w:sz w:val="24"/>
                          <w:szCs w:val="24"/>
                        </w:rPr>
                        <w:br/>
                      </w:r>
                      <w:r w:rsidR="003615C7">
                        <w:rPr>
                          <w:rFonts w:ascii="Arial" w:hAnsi="Arial" w:cs="Arial"/>
                          <w:b/>
                          <w:color w:val="1B3F73"/>
                          <w:sz w:val="24"/>
                          <w:szCs w:val="24"/>
                        </w:rPr>
                        <w:t>FY27</w:t>
                      </w:r>
                      <w:r w:rsidRPr="00447C47">
                        <w:rPr>
                          <w:rFonts w:ascii="Arial" w:hAnsi="Arial" w:cs="Arial"/>
                          <w:b/>
                          <w:color w:val="1B3F73"/>
                          <w:sz w:val="24"/>
                          <w:szCs w:val="24"/>
                        </w:rPr>
                        <w:t xml:space="preserve"> General Operating Support</w:t>
                      </w:r>
                      <w:r w:rsidR="003615C7">
                        <w:rPr>
                          <w:rFonts w:ascii="Arial" w:hAnsi="Arial" w:cs="Arial"/>
                          <w:b/>
                          <w:color w:val="1B3F73"/>
                          <w:sz w:val="24"/>
                          <w:szCs w:val="24"/>
                        </w:rPr>
                        <w:t xml:space="preserve"> for Medium and Large Organizations </w:t>
                      </w:r>
                    </w:p>
                  </w:txbxContent>
                </v:textbox>
                <w10:wrap anchorx="margin" anchory="page"/>
              </v:shape>
            </w:pict>
          </mc:Fallback>
        </mc:AlternateContent>
      </w:r>
    </w:p>
    <w:p w14:paraId="7AF505B7" w14:textId="18561695" w:rsidR="00132DB9" w:rsidRPr="009D5074" w:rsidRDefault="003615C7" w:rsidP="003615C7">
      <w:pPr>
        <w:tabs>
          <w:tab w:val="left" w:pos="3120"/>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p>
    <w:p w14:paraId="6B573417" w14:textId="5F05C442" w:rsidR="000D2309" w:rsidRPr="009D5074" w:rsidRDefault="000D2309" w:rsidP="003615C7">
      <w:pPr>
        <w:tabs>
          <w:tab w:val="left" w:pos="2145"/>
        </w:tabs>
        <w:autoSpaceDE w:val="0"/>
        <w:autoSpaceDN w:val="0"/>
        <w:adjustRightInd w:val="0"/>
        <w:spacing w:after="0" w:line="240" w:lineRule="auto"/>
        <w:jc w:val="right"/>
        <w:rPr>
          <w:rFonts w:ascii="Arial" w:eastAsia="Calibri" w:hAnsi="Arial" w:cs="Arial"/>
          <w:b/>
          <w:sz w:val="20"/>
          <w:szCs w:val="20"/>
        </w:rPr>
      </w:pPr>
    </w:p>
    <w:p w14:paraId="54F2088F" w14:textId="08755B4E" w:rsidR="000D2309" w:rsidRPr="009D5074" w:rsidRDefault="008A6847" w:rsidP="003615C7">
      <w:pPr>
        <w:tabs>
          <w:tab w:val="left" w:pos="6435"/>
          <w:tab w:val="right" w:pos="10080"/>
        </w:tabs>
        <w:autoSpaceDE w:val="0"/>
        <w:autoSpaceDN w:val="0"/>
        <w:adjustRightInd w:val="0"/>
        <w:spacing w:after="0" w:line="240" w:lineRule="auto"/>
        <w:rPr>
          <w:rFonts w:ascii="Arial" w:eastAsia="Calibri" w:hAnsi="Arial" w:cs="Arial"/>
          <w:b/>
          <w:sz w:val="20"/>
          <w:szCs w:val="20"/>
        </w:rPr>
      </w:pPr>
      <w:r>
        <w:rPr>
          <w:rFonts w:ascii="Arial" w:eastAsia="Calibri" w:hAnsi="Arial" w:cs="Arial"/>
          <w:b/>
          <w:sz w:val="20"/>
          <w:szCs w:val="20"/>
        </w:rPr>
        <w:tab/>
      </w:r>
      <w:r w:rsidR="003615C7">
        <w:rPr>
          <w:rFonts w:ascii="Arial" w:eastAsia="Calibri" w:hAnsi="Arial" w:cs="Arial"/>
          <w:b/>
          <w:sz w:val="20"/>
          <w:szCs w:val="20"/>
        </w:rPr>
        <w:tab/>
      </w:r>
    </w:p>
    <w:p w14:paraId="6835BD40" w14:textId="136E8361"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5C3A9E91" w14:textId="50F33588" w:rsidR="000D2309" w:rsidRPr="009D5074" w:rsidRDefault="000D2309" w:rsidP="00447C47">
      <w:pPr>
        <w:autoSpaceDE w:val="0"/>
        <w:autoSpaceDN w:val="0"/>
        <w:adjustRightInd w:val="0"/>
        <w:spacing w:after="0" w:line="240" w:lineRule="auto"/>
        <w:rPr>
          <w:rFonts w:ascii="Arial" w:eastAsia="Calibri" w:hAnsi="Arial" w:cs="Arial"/>
          <w:b/>
          <w:sz w:val="20"/>
          <w:szCs w:val="20"/>
        </w:rPr>
      </w:pPr>
    </w:p>
    <w:p w14:paraId="39222ED9" w14:textId="3678C897" w:rsidR="00536AE2" w:rsidRPr="00536AE2" w:rsidRDefault="00536AE2" w:rsidP="00536AE2">
      <w:pPr>
        <w:autoSpaceDE w:val="0"/>
        <w:autoSpaceDN w:val="0"/>
        <w:adjustRightInd w:val="0"/>
        <w:spacing w:after="0" w:line="240" w:lineRule="auto"/>
        <w:rPr>
          <w:rFonts w:ascii="Arial" w:eastAsia="Calibri" w:hAnsi="Arial" w:cs="Arial"/>
          <w:b/>
          <w:bCs/>
          <w:color w:val="002060"/>
          <w:sz w:val="21"/>
          <w:szCs w:val="21"/>
        </w:rPr>
      </w:pPr>
      <w:r w:rsidRPr="00536AE2">
        <w:rPr>
          <w:rFonts w:ascii="Arial" w:eastAsia="Calibri" w:hAnsi="Arial" w:cs="Arial"/>
          <w:b/>
          <w:bCs/>
          <w:color w:val="002060"/>
          <w:sz w:val="21"/>
          <w:szCs w:val="21"/>
        </w:rPr>
        <w:t>This Certification of Assurances outlines the terms, conditions, and compliance requirements for recipients of FY2</w:t>
      </w:r>
      <w:r>
        <w:rPr>
          <w:rFonts w:ascii="Arial" w:eastAsia="Calibri" w:hAnsi="Arial" w:cs="Arial"/>
          <w:b/>
          <w:bCs/>
          <w:color w:val="002060"/>
          <w:sz w:val="21"/>
          <w:szCs w:val="21"/>
        </w:rPr>
        <w:t>7</w:t>
      </w:r>
      <w:r w:rsidRPr="00536AE2">
        <w:rPr>
          <w:rFonts w:ascii="Arial" w:eastAsia="Calibri" w:hAnsi="Arial" w:cs="Arial"/>
          <w:b/>
          <w:bCs/>
          <w:color w:val="002060"/>
          <w:sz w:val="21"/>
          <w:szCs w:val="21"/>
        </w:rPr>
        <w:t xml:space="preserve"> General Operating Support (GOS) grants for Medium and Large Organizations from the Virginia Commission for the Arts (VCA). By signing, grantees affirm that their organization:</w:t>
      </w:r>
    </w:p>
    <w:p w14:paraId="0A06111C" w14:textId="4BB2CB81"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25CB04CA" w14:textId="56837AAF"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a Virginia organization whose primary purpose is the arts (units of government, organizations using a fiscal agent, and educational institutions and their private companion foundations are not eligible for GOS grants)</w:t>
      </w:r>
    </w:p>
    <w:p w14:paraId="788373E6" w14:textId="535231F9"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exempt from federal income tax under Section 501(c)(3) of the Internal Revenue Code</w:t>
      </w:r>
    </w:p>
    <w:p w14:paraId="6602396F" w14:textId="3C737201" w:rsidR="00447C47" w:rsidRPr="008F0344" w:rsidRDefault="009364A4"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maintain</w:t>
      </w:r>
      <w:r w:rsidR="00DB2CB7">
        <w:rPr>
          <w:rFonts w:ascii="Arial" w:eastAsia="Calibri" w:hAnsi="Arial" w:cs="Arial"/>
          <w:color w:val="000000"/>
          <w:sz w:val="20"/>
          <w:szCs w:val="20"/>
        </w:rPr>
        <w:t>s</w:t>
      </w:r>
      <w:r w:rsidRPr="008F0344">
        <w:rPr>
          <w:rFonts w:ascii="Arial" w:eastAsia="Calibri" w:hAnsi="Arial" w:cs="Arial"/>
          <w:color w:val="000000"/>
          <w:sz w:val="20"/>
          <w:szCs w:val="20"/>
        </w:rPr>
        <w:t xml:space="preserve"> a current and active UEI registration in SAM.gov. </w:t>
      </w:r>
    </w:p>
    <w:p w14:paraId="7E625354"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incorporated in Virginia for at least one year prior to application</w:t>
      </w:r>
    </w:p>
    <w:p w14:paraId="1D23AEF6"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has its headquarters and home season in Virginia</w:t>
      </w:r>
    </w:p>
    <w:p w14:paraId="7CFBC724"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presents at least three (3) different programs or services for the public each year</w:t>
      </w:r>
    </w:p>
    <w:p w14:paraId="1A4D00FC" w14:textId="369DB930" w:rsidR="00736A51" w:rsidRPr="008F0344" w:rsidRDefault="00736A51" w:rsidP="00736A51">
      <w:pPr>
        <w:pStyle w:val="ListParagraph"/>
        <w:numPr>
          <w:ilvl w:val="0"/>
          <w:numId w:val="20"/>
        </w:numPr>
        <w:rPr>
          <w:rFonts w:ascii="Arial" w:eastAsia="Calibri" w:hAnsi="Arial" w:cs="Arial"/>
          <w:color w:val="000000"/>
          <w:sz w:val="20"/>
          <w:szCs w:val="20"/>
        </w:rPr>
      </w:pPr>
      <w:r w:rsidRPr="008F0344">
        <w:rPr>
          <w:rFonts w:ascii="Arial" w:eastAsia="Calibri" w:hAnsi="Arial" w:cs="Arial"/>
          <w:color w:val="000000"/>
          <w:sz w:val="20"/>
          <w:szCs w:val="20"/>
        </w:rPr>
        <w:t>had a previous year’s unrestricted operating income of at least $150,000</w:t>
      </w:r>
    </w:p>
    <w:p w14:paraId="62139D9F" w14:textId="5F1591A1"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presents activities in ADA-compliant venue(s) including wheelchair access to </w:t>
      </w:r>
      <w:r w:rsidR="008B3C82">
        <w:rPr>
          <w:rFonts w:ascii="Arial" w:eastAsia="Calibri" w:hAnsi="Arial" w:cs="Arial"/>
          <w:color w:val="000000"/>
          <w:sz w:val="20"/>
          <w:szCs w:val="20"/>
        </w:rPr>
        <w:t xml:space="preserve">venues and </w:t>
      </w:r>
      <w:r w:rsidRPr="008F0344">
        <w:rPr>
          <w:rFonts w:ascii="Arial" w:eastAsia="Calibri" w:hAnsi="Arial" w:cs="Arial"/>
          <w:color w:val="000000"/>
          <w:sz w:val="20"/>
          <w:szCs w:val="20"/>
        </w:rPr>
        <w:t>restrooms</w:t>
      </w:r>
    </w:p>
    <w:p w14:paraId="2592CC2F" w14:textId="77777777"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is governed by a board of directors that meets regularly</w:t>
      </w:r>
    </w:p>
    <w:p w14:paraId="7EF2BDFA" w14:textId="45AF92A6" w:rsidR="00FA4EFE" w:rsidRPr="008F0344" w:rsidRDefault="00736A51" w:rsidP="00FA4EFE">
      <w:pPr>
        <w:pStyle w:val="ListParagraph"/>
        <w:numPr>
          <w:ilvl w:val="0"/>
          <w:numId w:val="20"/>
        </w:numPr>
        <w:rPr>
          <w:rFonts w:ascii="Arial" w:eastAsia="Calibri" w:hAnsi="Arial" w:cs="Arial"/>
          <w:color w:val="000000"/>
          <w:sz w:val="20"/>
          <w:szCs w:val="20"/>
        </w:rPr>
      </w:pPr>
      <w:r w:rsidRPr="008F0344">
        <w:rPr>
          <w:rFonts w:ascii="Arial" w:eastAsia="Calibri" w:hAnsi="Arial" w:cs="Arial"/>
          <w:color w:val="000000"/>
          <w:sz w:val="20"/>
          <w:szCs w:val="20"/>
        </w:rPr>
        <w:t xml:space="preserve">will </w:t>
      </w:r>
      <w:r w:rsidR="00FA4EFE" w:rsidRPr="008F0344">
        <w:rPr>
          <w:rFonts w:ascii="Arial" w:eastAsia="Calibri" w:hAnsi="Arial" w:cs="Arial"/>
          <w:color w:val="000000"/>
          <w:sz w:val="20"/>
          <w:szCs w:val="20"/>
        </w:rPr>
        <w:t>remain in operation for the duration of the grant cycle to receive and apply the funds</w:t>
      </w:r>
    </w:p>
    <w:p w14:paraId="73B5CE6C" w14:textId="2EC76A81" w:rsidR="00FA4EFE" w:rsidRPr="008F0344" w:rsidRDefault="00D864D9" w:rsidP="00FA4EFE">
      <w:pPr>
        <w:pStyle w:val="ListParagraph"/>
        <w:numPr>
          <w:ilvl w:val="0"/>
          <w:numId w:val="20"/>
        </w:numPr>
        <w:rPr>
          <w:rFonts w:ascii="Arial" w:eastAsia="Calibri" w:hAnsi="Arial" w:cs="Arial"/>
          <w:color w:val="000000"/>
          <w:sz w:val="20"/>
          <w:szCs w:val="20"/>
        </w:rPr>
      </w:pPr>
      <w:r w:rsidRPr="00D864D9">
        <w:rPr>
          <w:rFonts w:ascii="Arial" w:eastAsia="Calibri" w:hAnsi="Arial" w:cs="Arial"/>
          <w:color w:val="000000"/>
          <w:sz w:val="20"/>
          <w:szCs w:val="20"/>
        </w:rPr>
        <w:t xml:space="preserve">is not currently suspended, debarred, or otherwise excluded from receiving </w:t>
      </w:r>
      <w:r w:rsidR="008B3C82">
        <w:rPr>
          <w:rFonts w:ascii="Arial" w:eastAsia="Calibri" w:hAnsi="Arial" w:cs="Arial"/>
          <w:color w:val="000000"/>
          <w:sz w:val="20"/>
          <w:szCs w:val="20"/>
        </w:rPr>
        <w:t xml:space="preserve">state or federal </w:t>
      </w:r>
      <w:r w:rsidRPr="00D864D9">
        <w:rPr>
          <w:rFonts w:ascii="Arial" w:eastAsia="Calibri" w:hAnsi="Arial" w:cs="Arial"/>
          <w:color w:val="000000"/>
          <w:sz w:val="20"/>
          <w:szCs w:val="20"/>
        </w:rPr>
        <w:t>grant funds</w:t>
      </w:r>
    </w:p>
    <w:p w14:paraId="0BAFDE60" w14:textId="7786FB2E" w:rsidR="00447C47" w:rsidRPr="008F0344" w:rsidRDefault="00447C47" w:rsidP="00447C47">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has no past due Final Reports to the </w:t>
      </w:r>
      <w:r w:rsidR="000D2309" w:rsidRPr="008F0344">
        <w:rPr>
          <w:rFonts w:ascii="Arial" w:eastAsia="Calibri" w:hAnsi="Arial" w:cs="Arial"/>
          <w:color w:val="000000"/>
          <w:sz w:val="20"/>
          <w:szCs w:val="20"/>
        </w:rPr>
        <w:t>Commission</w:t>
      </w:r>
      <w:r w:rsidRPr="008F0344">
        <w:rPr>
          <w:rFonts w:ascii="Arial" w:eastAsia="Calibri" w:hAnsi="Arial" w:cs="Arial"/>
          <w:color w:val="000000"/>
          <w:sz w:val="20"/>
          <w:szCs w:val="20"/>
        </w:rPr>
        <w:t xml:space="preserve"> at the time of application</w:t>
      </w:r>
    </w:p>
    <w:p w14:paraId="1F7B5702" w14:textId="0BC07E12" w:rsidR="00447C47" w:rsidRDefault="00FA4EFE" w:rsidP="00227A11">
      <w:pPr>
        <w:pStyle w:val="ListParagraph"/>
        <w:numPr>
          <w:ilvl w:val="0"/>
          <w:numId w:val="20"/>
        </w:numPr>
        <w:autoSpaceDE w:val="0"/>
        <w:autoSpaceDN w:val="0"/>
        <w:adjustRightInd w:val="0"/>
        <w:spacing w:after="0" w:line="240" w:lineRule="auto"/>
        <w:rPr>
          <w:rFonts w:ascii="Arial" w:eastAsia="Calibri" w:hAnsi="Arial" w:cs="Arial"/>
          <w:color w:val="000000"/>
          <w:sz w:val="20"/>
          <w:szCs w:val="20"/>
        </w:rPr>
      </w:pPr>
      <w:r w:rsidRPr="00BE16A1">
        <w:rPr>
          <w:rFonts w:ascii="Arial" w:eastAsia="Calibri" w:hAnsi="Arial" w:cs="Arial"/>
          <w:color w:val="000000"/>
          <w:sz w:val="20"/>
          <w:szCs w:val="20"/>
        </w:rPr>
        <w:t xml:space="preserve">will use </w:t>
      </w:r>
      <w:r w:rsidR="00447C47" w:rsidRPr="00BE16A1">
        <w:rPr>
          <w:rFonts w:ascii="Arial" w:eastAsia="Calibri" w:hAnsi="Arial" w:cs="Arial"/>
          <w:color w:val="000000"/>
          <w:sz w:val="20"/>
          <w:szCs w:val="20"/>
        </w:rPr>
        <w:t xml:space="preserve">no part of any </w:t>
      </w:r>
      <w:r w:rsidR="000D2309" w:rsidRPr="00BE16A1">
        <w:rPr>
          <w:rFonts w:ascii="Arial" w:eastAsia="Calibri" w:hAnsi="Arial" w:cs="Arial"/>
          <w:color w:val="000000"/>
          <w:sz w:val="20"/>
          <w:szCs w:val="20"/>
        </w:rPr>
        <w:t>Commission</w:t>
      </w:r>
      <w:r w:rsidR="00447C47" w:rsidRPr="00BE16A1">
        <w:rPr>
          <w:rFonts w:ascii="Arial" w:eastAsia="Calibri" w:hAnsi="Arial" w:cs="Arial"/>
          <w:color w:val="000000"/>
          <w:sz w:val="20"/>
          <w:szCs w:val="20"/>
        </w:rPr>
        <w:t xml:space="preserve"> grant</w:t>
      </w:r>
      <w:r w:rsidRPr="00BE16A1">
        <w:rPr>
          <w:rFonts w:ascii="Arial" w:eastAsia="Calibri" w:hAnsi="Arial" w:cs="Arial"/>
          <w:color w:val="000000"/>
          <w:sz w:val="20"/>
          <w:szCs w:val="20"/>
        </w:rPr>
        <w:t xml:space="preserve"> </w:t>
      </w:r>
      <w:r w:rsidR="00447C47" w:rsidRPr="00BE16A1">
        <w:rPr>
          <w:rFonts w:ascii="Arial" w:eastAsia="Calibri" w:hAnsi="Arial" w:cs="Arial"/>
          <w:color w:val="000000"/>
          <w:sz w:val="20"/>
          <w:szCs w:val="20"/>
        </w:rPr>
        <w:t>for any activity intended or designed to influence a</w:t>
      </w:r>
      <w:r w:rsidR="00BE16A1" w:rsidRPr="00BE16A1">
        <w:rPr>
          <w:rFonts w:ascii="Arial" w:eastAsia="Calibri" w:hAnsi="Arial" w:cs="Arial"/>
          <w:color w:val="000000"/>
          <w:sz w:val="20"/>
          <w:szCs w:val="20"/>
        </w:rPr>
        <w:t>ny public body, public official or candidate for the same, including</w:t>
      </w:r>
      <w:r w:rsidR="00447C47" w:rsidRPr="00BE16A1">
        <w:rPr>
          <w:rFonts w:ascii="Arial" w:eastAsia="Calibri" w:hAnsi="Arial" w:cs="Arial"/>
          <w:color w:val="000000"/>
          <w:sz w:val="20"/>
          <w:szCs w:val="20"/>
        </w:rPr>
        <w:t xml:space="preserve"> </w:t>
      </w:r>
      <w:r w:rsidR="00BE16A1" w:rsidRPr="00BE16A1">
        <w:rPr>
          <w:rFonts w:ascii="Arial" w:eastAsia="Calibri" w:hAnsi="Arial" w:cs="Arial"/>
          <w:color w:val="000000"/>
          <w:sz w:val="20"/>
          <w:szCs w:val="20"/>
        </w:rPr>
        <w:t xml:space="preserve">a </w:t>
      </w:r>
      <w:r w:rsidR="00447C47" w:rsidRPr="00BE16A1">
        <w:rPr>
          <w:rFonts w:ascii="Arial" w:eastAsia="Calibri" w:hAnsi="Arial" w:cs="Arial"/>
          <w:color w:val="000000"/>
          <w:sz w:val="20"/>
          <w:szCs w:val="20"/>
        </w:rPr>
        <w:t xml:space="preserve">member of Congress or the General Assembly to favor or oppose any </w:t>
      </w:r>
      <w:r w:rsidR="00BE16A1" w:rsidRPr="00BE16A1">
        <w:rPr>
          <w:rFonts w:ascii="Arial" w:eastAsia="Calibri" w:hAnsi="Arial" w:cs="Arial"/>
          <w:color w:val="000000"/>
          <w:sz w:val="20"/>
          <w:szCs w:val="20"/>
        </w:rPr>
        <w:t>government</w:t>
      </w:r>
      <w:r w:rsidR="00B6523A">
        <w:rPr>
          <w:rFonts w:ascii="Arial" w:eastAsia="Calibri" w:hAnsi="Arial" w:cs="Arial"/>
          <w:color w:val="000000"/>
          <w:sz w:val="20"/>
          <w:szCs w:val="20"/>
        </w:rPr>
        <w:t>al</w:t>
      </w:r>
      <w:r w:rsidR="00BE16A1" w:rsidRPr="00BE16A1">
        <w:rPr>
          <w:rFonts w:ascii="Arial" w:eastAsia="Calibri" w:hAnsi="Arial" w:cs="Arial"/>
          <w:color w:val="000000"/>
          <w:sz w:val="20"/>
          <w:szCs w:val="20"/>
        </w:rPr>
        <w:t xml:space="preserve"> action or campaign</w:t>
      </w:r>
    </w:p>
    <w:p w14:paraId="08FC2960" w14:textId="77777777" w:rsidR="00BE16A1" w:rsidRPr="00FD6FC0" w:rsidRDefault="00BE16A1" w:rsidP="00FD6FC0">
      <w:pPr>
        <w:autoSpaceDE w:val="0"/>
        <w:autoSpaceDN w:val="0"/>
        <w:adjustRightInd w:val="0"/>
        <w:spacing w:after="0" w:line="240" w:lineRule="auto"/>
        <w:ind w:left="360"/>
        <w:rPr>
          <w:rFonts w:ascii="Arial" w:eastAsia="Calibri" w:hAnsi="Arial" w:cs="Arial"/>
          <w:color w:val="000000"/>
          <w:sz w:val="20"/>
          <w:szCs w:val="20"/>
        </w:rPr>
      </w:pPr>
    </w:p>
    <w:p w14:paraId="1DF537E5" w14:textId="77777777" w:rsidR="00447C47" w:rsidRPr="000F006B" w:rsidRDefault="00447C47" w:rsidP="00447C47">
      <w:pPr>
        <w:autoSpaceDE w:val="0"/>
        <w:autoSpaceDN w:val="0"/>
        <w:adjustRightInd w:val="0"/>
        <w:spacing w:after="0" w:line="240" w:lineRule="auto"/>
        <w:rPr>
          <w:rFonts w:ascii="Arial" w:eastAsia="Calibri" w:hAnsi="Arial" w:cs="Arial"/>
          <w:b/>
          <w:bCs/>
          <w:color w:val="002060"/>
          <w:sz w:val="21"/>
          <w:szCs w:val="21"/>
        </w:rPr>
      </w:pPr>
      <w:r w:rsidRPr="000F006B">
        <w:rPr>
          <w:rFonts w:ascii="Arial" w:eastAsia="Calibri" w:hAnsi="Arial" w:cs="Arial"/>
          <w:b/>
          <w:bCs/>
          <w:color w:val="002060"/>
          <w:sz w:val="21"/>
          <w:szCs w:val="21"/>
        </w:rPr>
        <w:t>Eligible Activities</w:t>
      </w:r>
    </w:p>
    <w:p w14:paraId="636E110C" w14:textId="0E6B5901"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Funding for GOS</w:t>
      </w:r>
      <w:r w:rsidR="00736A51" w:rsidRPr="008F0344">
        <w:rPr>
          <w:rFonts w:ascii="Arial" w:eastAsia="Calibri" w:hAnsi="Arial" w:cs="Arial"/>
          <w:color w:val="000000"/>
          <w:sz w:val="20"/>
          <w:szCs w:val="20"/>
        </w:rPr>
        <w:t xml:space="preserve"> gran</w:t>
      </w:r>
      <w:r w:rsidRPr="008F0344">
        <w:rPr>
          <w:rFonts w:ascii="Arial" w:eastAsia="Calibri" w:hAnsi="Arial" w:cs="Arial"/>
          <w:color w:val="000000"/>
          <w:sz w:val="20"/>
          <w:szCs w:val="20"/>
        </w:rPr>
        <w:t>ts may be used to support most aspects of an arts organization’s annual operating expenses (not including capital expenses), such as:</w:t>
      </w:r>
    </w:p>
    <w:p w14:paraId="1090F6CB"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artist fees</w:t>
      </w:r>
    </w:p>
    <w:p w14:paraId="24587FC5"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administrative costs</w:t>
      </w:r>
    </w:p>
    <w:p w14:paraId="722A80FB"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contractual services</w:t>
      </w:r>
    </w:p>
    <w:p w14:paraId="63A303E9"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accessibility services</w:t>
      </w:r>
    </w:p>
    <w:p w14:paraId="7FD9DCAE"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facilities operations (utilities, rent, routine maintenance, etc.)</w:t>
      </w:r>
    </w:p>
    <w:p w14:paraId="63F3F3A6"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marketing or publicity of events/activities</w:t>
      </w:r>
    </w:p>
    <w:p w14:paraId="20D70BA3"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personnel (salaries, benefits, etc.)</w:t>
      </w:r>
    </w:p>
    <w:p w14:paraId="74E62801"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professional development (workshops, seminars, conferences, excluding credit-earning post-secondary coursework)</w:t>
      </w:r>
    </w:p>
    <w:p w14:paraId="3C99AC9E"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supplies and materials</w:t>
      </w:r>
    </w:p>
    <w:p w14:paraId="6E8005C8" w14:textId="77777777"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technical costs</w:t>
      </w:r>
    </w:p>
    <w:p w14:paraId="406AC86F" w14:textId="602A7D29" w:rsidR="00447C47" w:rsidRPr="008F0344" w:rsidRDefault="00447C47" w:rsidP="00447C47">
      <w:pPr>
        <w:pStyle w:val="ListParagraph"/>
        <w:numPr>
          <w:ilvl w:val="0"/>
          <w:numId w:val="18"/>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travel (domestic</w:t>
      </w:r>
      <w:r w:rsidR="00DB2CB7">
        <w:rPr>
          <w:rFonts w:ascii="Arial" w:eastAsia="Calibri" w:hAnsi="Arial" w:cs="Arial"/>
          <w:color w:val="000000"/>
          <w:sz w:val="20"/>
          <w:szCs w:val="20"/>
        </w:rPr>
        <w:t xml:space="preserve"> only</w:t>
      </w:r>
      <w:r w:rsidRPr="008F0344">
        <w:rPr>
          <w:rFonts w:ascii="Arial" w:eastAsia="Calibri" w:hAnsi="Arial" w:cs="Arial"/>
          <w:color w:val="000000"/>
          <w:sz w:val="20"/>
          <w:szCs w:val="20"/>
        </w:rPr>
        <w:t>) and other operational expenses necessary to deliver arts programs and services</w:t>
      </w:r>
    </w:p>
    <w:p w14:paraId="2A3ACA26" w14:textId="77777777" w:rsidR="005F6CE3" w:rsidRPr="005F6CE3" w:rsidRDefault="00447C47" w:rsidP="005F6CE3">
      <w:pPr>
        <w:autoSpaceDE w:val="0"/>
        <w:autoSpaceDN w:val="0"/>
        <w:adjustRightInd w:val="0"/>
        <w:spacing w:after="0" w:line="240" w:lineRule="auto"/>
        <w:rPr>
          <w:rFonts w:ascii="Arial" w:eastAsia="Calibri" w:hAnsi="Arial" w:cs="Arial"/>
          <w:bCs/>
          <w:sz w:val="20"/>
          <w:szCs w:val="20"/>
        </w:rPr>
      </w:pPr>
      <w:r w:rsidRPr="008F0344">
        <w:rPr>
          <w:rFonts w:ascii="Arial" w:eastAsia="Calibri" w:hAnsi="Arial" w:cs="Arial"/>
          <w:color w:val="000000"/>
          <w:sz w:val="20"/>
          <w:szCs w:val="20"/>
        </w:rPr>
        <w:br/>
      </w:r>
      <w:r w:rsidR="005F6CE3" w:rsidRPr="005F6CE3">
        <w:rPr>
          <w:rFonts w:ascii="Arial" w:eastAsia="Calibri" w:hAnsi="Arial" w:cs="Arial"/>
          <w:b/>
          <w:bCs/>
          <w:color w:val="002060"/>
          <w:sz w:val="21"/>
          <w:szCs w:val="21"/>
        </w:rPr>
        <w:t>Grants are limited</w:t>
      </w:r>
      <w:r w:rsidR="005F6CE3" w:rsidRPr="005F6CE3">
        <w:rPr>
          <w:rFonts w:ascii="Arial" w:eastAsia="Calibri" w:hAnsi="Arial" w:cs="Arial"/>
          <w:b/>
          <w:bCs/>
          <w:color w:val="002060"/>
          <w:sz w:val="20"/>
          <w:szCs w:val="20"/>
        </w:rPr>
        <w:t xml:space="preserve"> </w:t>
      </w:r>
      <w:r w:rsidR="005F6CE3" w:rsidRPr="005F6CE3">
        <w:rPr>
          <w:rFonts w:ascii="Arial" w:eastAsia="Calibri" w:hAnsi="Arial" w:cs="Arial"/>
          <w:bCs/>
          <w:sz w:val="20"/>
          <w:szCs w:val="20"/>
        </w:rPr>
        <w:t>to 10% or less of the organization’s previous year’s unrestricted operating income for General Operating Support for Medium and Large Organizations. Total Commission funding may not exceed 30% of the organization’s previous year’s income, as defined in the FY27 Guidelines for Funding.</w:t>
      </w:r>
    </w:p>
    <w:p w14:paraId="789E9AAF" w14:textId="77777777" w:rsidR="00447C47" w:rsidRPr="008F0344" w:rsidRDefault="00447C47" w:rsidP="00447C47">
      <w:pPr>
        <w:autoSpaceDE w:val="0"/>
        <w:autoSpaceDN w:val="0"/>
        <w:adjustRightInd w:val="0"/>
        <w:spacing w:after="0" w:line="240" w:lineRule="auto"/>
        <w:rPr>
          <w:rFonts w:ascii="Arial" w:eastAsia="Calibri" w:hAnsi="Arial" w:cs="Arial"/>
          <w:b/>
          <w:sz w:val="20"/>
          <w:szCs w:val="20"/>
        </w:rPr>
      </w:pPr>
    </w:p>
    <w:p w14:paraId="4C864C3A" w14:textId="77777777" w:rsidR="005F6CE3" w:rsidRDefault="005F6CE3" w:rsidP="005F6CE3">
      <w:pPr>
        <w:autoSpaceDE w:val="0"/>
        <w:autoSpaceDN w:val="0"/>
        <w:adjustRightInd w:val="0"/>
        <w:spacing w:after="0" w:line="240" w:lineRule="auto"/>
        <w:rPr>
          <w:rFonts w:ascii="Arial" w:eastAsia="Calibri" w:hAnsi="Arial" w:cs="Arial"/>
          <w:b/>
          <w:color w:val="002060"/>
          <w:sz w:val="21"/>
          <w:szCs w:val="21"/>
        </w:rPr>
      </w:pPr>
      <w:r w:rsidRPr="005F6CE3">
        <w:rPr>
          <w:rFonts w:ascii="Arial" w:eastAsia="Calibri" w:hAnsi="Arial" w:cs="Arial"/>
          <w:b/>
          <w:color w:val="002060"/>
          <w:sz w:val="21"/>
          <w:szCs w:val="21"/>
        </w:rPr>
        <w:t>Upon signature, each Commission grantee certifies that it shall:</w:t>
      </w:r>
    </w:p>
    <w:p w14:paraId="74FD16C3" w14:textId="40746653" w:rsidR="00447C47" w:rsidRPr="008F0344" w:rsidRDefault="00447C47" w:rsidP="005F6CE3">
      <w:p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read and review the</w:t>
      </w:r>
      <w:r w:rsidRPr="008F0344">
        <w:rPr>
          <w:rFonts w:ascii="Arial" w:eastAsia="Calibri" w:hAnsi="Arial" w:cs="Arial"/>
          <w:sz w:val="20"/>
          <w:szCs w:val="20"/>
        </w:rPr>
        <w:t xml:space="preserve"> </w:t>
      </w:r>
      <w:hyperlink r:id="rId8" w:history="1">
        <w:r w:rsidR="006D5AD3" w:rsidRPr="006D5AD3">
          <w:rPr>
            <w:rStyle w:val="Hyperlink"/>
            <w:rFonts w:ascii="Arial" w:eastAsia="Calibri" w:hAnsi="Arial" w:cs="Arial"/>
            <w:sz w:val="20"/>
            <w:szCs w:val="20"/>
          </w:rPr>
          <w:t>FY27 Guidelines for Funding</w:t>
        </w:r>
      </w:hyperlink>
      <w:r w:rsidRPr="008F0344">
        <w:rPr>
          <w:rFonts w:ascii="Arial" w:eastAsia="Calibri" w:hAnsi="Arial" w:cs="Arial"/>
          <w:color w:val="000000"/>
          <w:sz w:val="20"/>
          <w:szCs w:val="20"/>
        </w:rPr>
        <w:t>;</w:t>
      </w:r>
    </w:p>
    <w:p w14:paraId="17E593A3" w14:textId="0AE8E058" w:rsidR="009D5074" w:rsidRPr="008F0344" w:rsidRDefault="009D5074" w:rsidP="009D5074">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notify the VCA of any changes in its tax-exempt status with the Internal Revenue Service under Section 501(c)(3). It must also file the IRS Form 990 or 990-N annually.</w:t>
      </w:r>
    </w:p>
    <w:p w14:paraId="354E85A2" w14:textId="0F3E89CE"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and provide </w:t>
      </w:r>
      <w:r w:rsidRPr="008F0344">
        <w:rPr>
          <w:rFonts w:ascii="Arial" w:hAnsi="Arial" w:cs="Arial"/>
          <w:sz w:val="20"/>
          <w:szCs w:val="20"/>
        </w:rPr>
        <w:t>complete and accurate records of all activities connected with the grant</w:t>
      </w:r>
      <w:r w:rsidR="004578EA" w:rsidRPr="008F0344">
        <w:rPr>
          <w:rFonts w:ascii="Arial" w:hAnsi="Arial" w:cs="Arial"/>
          <w:sz w:val="20"/>
          <w:szCs w:val="20"/>
        </w:rPr>
        <w:t xml:space="preserve"> for a period of four </w:t>
      </w:r>
      <w:r w:rsidR="006A352F">
        <w:rPr>
          <w:rFonts w:ascii="Arial" w:hAnsi="Arial" w:cs="Arial"/>
          <w:sz w:val="20"/>
          <w:szCs w:val="20"/>
        </w:rPr>
        <w:t xml:space="preserve">(4) </w:t>
      </w:r>
      <w:r w:rsidR="004578EA" w:rsidRPr="008F0344">
        <w:rPr>
          <w:rFonts w:ascii="Arial" w:hAnsi="Arial" w:cs="Arial"/>
          <w:sz w:val="20"/>
          <w:szCs w:val="20"/>
        </w:rPr>
        <w:t>years</w:t>
      </w:r>
      <w:r w:rsidRPr="008F0344">
        <w:rPr>
          <w:rFonts w:ascii="Arial" w:hAnsi="Arial" w:cs="Arial"/>
          <w:sz w:val="20"/>
          <w:szCs w:val="20"/>
        </w:rPr>
        <w:t>;</w:t>
      </w:r>
    </w:p>
    <w:p w14:paraId="206964E1" w14:textId="77777777"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maintain accounting records </w:t>
      </w:r>
      <w:r w:rsidRPr="008F0344">
        <w:rPr>
          <w:rFonts w:ascii="Arial" w:hAnsi="Arial" w:cs="Arial"/>
          <w:sz w:val="20"/>
          <w:szCs w:val="20"/>
        </w:rPr>
        <w:t>that</w:t>
      </w:r>
      <w:r w:rsidRPr="008F0344">
        <w:rPr>
          <w:rFonts w:ascii="Arial" w:eastAsia="Calibri" w:hAnsi="Arial" w:cs="Arial"/>
          <w:color w:val="000000"/>
          <w:sz w:val="20"/>
          <w:szCs w:val="20"/>
        </w:rPr>
        <w:t xml:space="preserve"> are supported by source documentation;</w:t>
      </w:r>
    </w:p>
    <w:p w14:paraId="064FDB17"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lastRenderedPageBreak/>
        <w:t>maintain effective control over and accountability for all funds, property, and other assets ensuring that assets are used solely for authorized purposes;</w:t>
      </w:r>
    </w:p>
    <w:p w14:paraId="4094C28B" w14:textId="7EBA371F" w:rsidR="00447C47" w:rsidRPr="008F0344" w:rsidRDefault="00447C47" w:rsidP="00447C47">
      <w:pPr>
        <w:pStyle w:val="ListParagraph"/>
        <w:numPr>
          <w:ilvl w:val="0"/>
          <w:numId w:val="17"/>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provide the VCA</w:t>
      </w:r>
      <w:r w:rsidR="005E76DD">
        <w:rPr>
          <w:rFonts w:ascii="Arial" w:eastAsia="Calibri" w:hAnsi="Arial" w:cs="Arial"/>
          <w:color w:val="000000"/>
          <w:sz w:val="20"/>
          <w:szCs w:val="20"/>
        </w:rPr>
        <w:t xml:space="preserve"> and/or NEA</w:t>
      </w:r>
      <w:r w:rsidRPr="008F0344">
        <w:rPr>
          <w:rFonts w:ascii="Arial" w:eastAsia="Calibri" w:hAnsi="Arial" w:cs="Arial"/>
          <w:color w:val="000000"/>
          <w:sz w:val="20"/>
          <w:szCs w:val="20"/>
        </w:rPr>
        <w:t xml:space="preserve">, or its authorized </w:t>
      </w:r>
      <w:r w:rsidR="005E76DD" w:rsidRPr="008F0344">
        <w:rPr>
          <w:rFonts w:ascii="Arial" w:eastAsia="Calibri" w:hAnsi="Arial" w:cs="Arial"/>
          <w:color w:val="000000"/>
          <w:sz w:val="20"/>
          <w:szCs w:val="20"/>
        </w:rPr>
        <w:t xml:space="preserve">representatives, </w:t>
      </w:r>
      <w:r w:rsidRPr="008F0344">
        <w:rPr>
          <w:rFonts w:ascii="Arial" w:eastAsia="Calibri" w:hAnsi="Arial" w:cs="Arial"/>
          <w:color w:val="000000"/>
          <w:sz w:val="20"/>
          <w:szCs w:val="20"/>
        </w:rPr>
        <w:t>access to grant-related financial records if required</w:t>
      </w:r>
      <w:r w:rsidR="00184EBE">
        <w:rPr>
          <w:rFonts w:ascii="Arial" w:eastAsia="Calibri" w:hAnsi="Arial" w:cs="Arial"/>
          <w:color w:val="000000"/>
          <w:sz w:val="20"/>
          <w:szCs w:val="20"/>
        </w:rPr>
        <w:t>, including for reasons of any audit of current or relevant preceding fiscal years</w:t>
      </w:r>
      <w:r w:rsidRPr="008F0344">
        <w:rPr>
          <w:rFonts w:ascii="Arial" w:eastAsia="Calibri" w:hAnsi="Arial" w:cs="Arial"/>
          <w:color w:val="000000"/>
          <w:sz w:val="20"/>
          <w:szCs w:val="20"/>
        </w:rPr>
        <w:t>;</w:t>
      </w:r>
    </w:p>
    <w:p w14:paraId="25F82963" w14:textId="77777777" w:rsidR="00447C47" w:rsidRPr="008F0344"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notify the VCA of any substantial changes in its budget, programming, and key personnel.  Failure to do so will affect current and future funding; </w:t>
      </w:r>
    </w:p>
    <w:p w14:paraId="3C587B1B" w14:textId="77777777" w:rsidR="00447C47" w:rsidRDefault="00447C47" w:rsidP="00447C47">
      <w:pPr>
        <w:pStyle w:val="ListParagraph"/>
        <w:numPr>
          <w:ilvl w:val="0"/>
          <w:numId w:val="17"/>
        </w:numPr>
        <w:autoSpaceDE w:val="0"/>
        <w:autoSpaceDN w:val="0"/>
        <w:adjustRightInd w:val="0"/>
        <w:spacing w:after="0" w:line="240" w:lineRule="auto"/>
        <w:rPr>
          <w:rFonts w:ascii="Arial" w:eastAsia="Calibri" w:hAnsi="Arial" w:cs="Arial"/>
          <w:color w:val="000000"/>
          <w:sz w:val="20"/>
          <w:szCs w:val="20"/>
        </w:rPr>
      </w:pPr>
      <w:r w:rsidRPr="008F0344">
        <w:rPr>
          <w:rFonts w:ascii="Arial" w:eastAsia="Calibri" w:hAnsi="Arial" w:cs="Arial"/>
          <w:color w:val="000000"/>
          <w:sz w:val="20"/>
          <w:szCs w:val="20"/>
        </w:rPr>
        <w:t xml:space="preserve">expend any and all grant funds only for purposes described in the application form and attachments. </w:t>
      </w:r>
    </w:p>
    <w:p w14:paraId="4BEAEFE0" w14:textId="5A7435F3" w:rsidR="005E76DD" w:rsidRPr="005E76DD" w:rsidRDefault="005E76DD" w:rsidP="005E76DD">
      <w:pPr>
        <w:pStyle w:val="ListParagraph"/>
        <w:numPr>
          <w:ilvl w:val="0"/>
          <w:numId w:val="17"/>
        </w:numPr>
        <w:rPr>
          <w:rFonts w:ascii="Arial" w:eastAsia="Calibri" w:hAnsi="Arial" w:cs="Arial"/>
          <w:color w:val="000000"/>
          <w:sz w:val="20"/>
          <w:szCs w:val="20"/>
        </w:rPr>
      </w:pPr>
      <w:r w:rsidRPr="005E76DD">
        <w:rPr>
          <w:rFonts w:ascii="Arial" w:eastAsia="Calibri" w:hAnsi="Arial" w:cs="Arial"/>
          <w:color w:val="000000"/>
          <w:sz w:val="20"/>
          <w:szCs w:val="20"/>
        </w:rPr>
        <w:t>promptly disclose whenever it has credible evidence of the commission of a violation of federal criminal law involving fraud, conflict of interest, bribery, or gratuity violations found in Title 18 of the United States Code or a violation of the civil False Claims Act (31 U.S.C. 3729-3733).</w:t>
      </w:r>
    </w:p>
    <w:p w14:paraId="0041A580" w14:textId="77777777" w:rsidR="005E76DD" w:rsidRPr="008F0344" w:rsidRDefault="005E76DD" w:rsidP="005E76DD">
      <w:pPr>
        <w:pStyle w:val="ListParagraph"/>
        <w:autoSpaceDE w:val="0"/>
        <w:autoSpaceDN w:val="0"/>
        <w:adjustRightInd w:val="0"/>
        <w:spacing w:after="0" w:line="240" w:lineRule="auto"/>
        <w:rPr>
          <w:rFonts w:ascii="Arial" w:eastAsia="Calibri" w:hAnsi="Arial" w:cs="Arial"/>
          <w:color w:val="000000"/>
          <w:sz w:val="20"/>
          <w:szCs w:val="20"/>
        </w:rPr>
      </w:pPr>
    </w:p>
    <w:p w14:paraId="6897981E" w14:textId="17FE0BA5" w:rsidR="00447C47" w:rsidRPr="000F006B" w:rsidRDefault="00447C47" w:rsidP="006A352F">
      <w:pPr>
        <w:autoSpaceDE w:val="0"/>
        <w:autoSpaceDN w:val="0"/>
        <w:adjustRightInd w:val="0"/>
        <w:spacing w:after="0" w:line="240" w:lineRule="auto"/>
        <w:rPr>
          <w:rFonts w:ascii="Arial" w:eastAsia="Calibri" w:hAnsi="Arial" w:cs="Arial"/>
          <w:b/>
          <w:sz w:val="20"/>
          <w:szCs w:val="20"/>
        </w:rPr>
      </w:pPr>
      <w:r w:rsidRPr="000F006B">
        <w:rPr>
          <w:rFonts w:ascii="Arial" w:eastAsia="Calibri" w:hAnsi="Arial" w:cs="Arial"/>
          <w:b/>
          <w:color w:val="002060"/>
          <w:sz w:val="21"/>
          <w:szCs w:val="21"/>
        </w:rPr>
        <w:t xml:space="preserve">Each </w:t>
      </w:r>
      <w:r w:rsidR="000D2309" w:rsidRPr="000F006B">
        <w:rPr>
          <w:rFonts w:ascii="Arial" w:eastAsia="Calibri" w:hAnsi="Arial" w:cs="Arial"/>
          <w:b/>
          <w:color w:val="002060"/>
          <w:sz w:val="21"/>
          <w:szCs w:val="21"/>
        </w:rPr>
        <w:t>Commission</w:t>
      </w:r>
      <w:r w:rsidRPr="000F006B">
        <w:rPr>
          <w:rFonts w:ascii="Arial" w:eastAsia="Calibri" w:hAnsi="Arial" w:cs="Arial"/>
          <w:b/>
          <w:color w:val="002060"/>
          <w:sz w:val="21"/>
          <w:szCs w:val="21"/>
        </w:rPr>
        <w:t xml:space="preserve"> grantee will comply with these </w:t>
      </w:r>
      <w:r w:rsidR="006A352F" w:rsidRPr="000F006B">
        <w:rPr>
          <w:rFonts w:ascii="Arial" w:eastAsia="Calibri" w:hAnsi="Arial" w:cs="Arial"/>
          <w:b/>
          <w:color w:val="002060"/>
          <w:sz w:val="21"/>
          <w:szCs w:val="21"/>
        </w:rPr>
        <w:t>F</w:t>
      </w:r>
      <w:r w:rsidRPr="000F006B">
        <w:rPr>
          <w:rFonts w:ascii="Arial" w:eastAsia="Calibri" w:hAnsi="Arial" w:cs="Arial"/>
          <w:b/>
          <w:color w:val="002060"/>
          <w:sz w:val="21"/>
          <w:szCs w:val="21"/>
        </w:rPr>
        <w:t xml:space="preserve">ederal </w:t>
      </w:r>
      <w:r w:rsidR="006A352F" w:rsidRPr="000F006B">
        <w:rPr>
          <w:rFonts w:ascii="Arial" w:eastAsia="Calibri" w:hAnsi="Arial" w:cs="Arial"/>
          <w:b/>
          <w:color w:val="002060"/>
          <w:sz w:val="21"/>
          <w:szCs w:val="21"/>
        </w:rPr>
        <w:t>S</w:t>
      </w:r>
      <w:r w:rsidRPr="000F006B">
        <w:rPr>
          <w:rFonts w:ascii="Arial" w:eastAsia="Calibri" w:hAnsi="Arial" w:cs="Arial"/>
          <w:b/>
          <w:color w:val="002060"/>
          <w:sz w:val="21"/>
          <w:szCs w:val="21"/>
        </w:rPr>
        <w:t xml:space="preserve">tatutes and </w:t>
      </w:r>
      <w:r w:rsidR="006A352F" w:rsidRPr="000F006B">
        <w:rPr>
          <w:rFonts w:ascii="Arial" w:eastAsia="Calibri" w:hAnsi="Arial" w:cs="Arial"/>
          <w:b/>
          <w:color w:val="002060"/>
          <w:sz w:val="21"/>
          <w:szCs w:val="21"/>
        </w:rPr>
        <w:t>R</w:t>
      </w:r>
      <w:r w:rsidRPr="000F006B">
        <w:rPr>
          <w:rFonts w:ascii="Arial" w:eastAsia="Calibri" w:hAnsi="Arial" w:cs="Arial"/>
          <w:b/>
          <w:color w:val="002060"/>
          <w:sz w:val="21"/>
          <w:szCs w:val="21"/>
        </w:rPr>
        <w:t>egulations</w:t>
      </w:r>
      <w:r w:rsidRPr="000F006B">
        <w:rPr>
          <w:rFonts w:ascii="Arial" w:eastAsia="Calibri" w:hAnsi="Arial" w:cs="Arial"/>
          <w:b/>
          <w:sz w:val="20"/>
          <w:szCs w:val="20"/>
        </w:rPr>
        <w:t>:</w:t>
      </w:r>
    </w:p>
    <w:p w14:paraId="67724329"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For any portion of this award funded by the National Endowment for the Arts, the grantee is a subrecipient of federal funds passed through the Virginia Commission for the Arts and must comply with all applicable federal statutes, regulations, national policy requirements, NEA General Terms and Conditions for Partnership Agreement Awards, including applicable appendices, and VCA instructions incorporated into or required by VCA’s federal award.</w:t>
      </w:r>
    </w:p>
    <w:p w14:paraId="25875D4E" w14:textId="3A476424"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 xml:space="preserve">If </w:t>
      </w:r>
      <w:r>
        <w:rPr>
          <w:rFonts w:ascii="Arial" w:hAnsi="Arial" w:cs="Arial"/>
          <w:sz w:val="20"/>
          <w:szCs w:val="20"/>
        </w:rPr>
        <w:t xml:space="preserve">the </w:t>
      </w:r>
      <w:r w:rsidRPr="000F006B">
        <w:rPr>
          <w:rFonts w:ascii="Arial" w:hAnsi="Arial" w:cs="Arial"/>
          <w:sz w:val="20"/>
          <w:szCs w:val="20"/>
        </w:rPr>
        <w:t xml:space="preserve">NEA amends, supplements, or clarifies the federal terms and conditions applicable to VCA’s award, VCA may issue corresponding written instructions or supplemental conditions applicable only to the federally funded portion of this grant. No such instruction or condition will apply unless required by </w:t>
      </w:r>
      <w:r>
        <w:rPr>
          <w:rFonts w:ascii="Arial" w:hAnsi="Arial" w:cs="Arial"/>
          <w:sz w:val="20"/>
          <w:szCs w:val="20"/>
        </w:rPr>
        <w:t xml:space="preserve">the </w:t>
      </w:r>
      <w:r w:rsidRPr="000F006B">
        <w:rPr>
          <w:rFonts w:ascii="Arial" w:hAnsi="Arial" w:cs="Arial"/>
          <w:sz w:val="20"/>
          <w:szCs w:val="20"/>
        </w:rPr>
        <w:t>NEA, applicable federal law, or the terms of VCA’s federal award.</w:t>
      </w:r>
    </w:p>
    <w:p w14:paraId="551331E8"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Federal funds may be used only for allowable grant purposes and must be supported by accurate records and source documentation. The grantee must provide VCA, NEA, or their authorized representatives access to grant-related financial and programmatic records upon request, including for monitoring, audit, reporting, or closeout.</w:t>
      </w:r>
    </w:p>
    <w:p w14:paraId="5C6E7070"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grantee must promptly disclose to VCA whenever it has credible evidence of a violation of federal criminal law involving fraud, conflict of interest, bribery, or gratuity violations under Title 18 of the United States Code, or a violation of the civil False Claims Act, 31 U.S.C. §§ 3729–3733.</w:t>
      </w:r>
    </w:p>
    <w:p w14:paraId="13DC6CC1"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grantee must return any grant funds that are unused, unsupported, unallowable, improperly expended, or otherwise required to be returned under VCA, NEA, or applicable federal requirements.</w:t>
      </w:r>
    </w:p>
    <w:p w14:paraId="10BCC99B" w14:textId="39870BCD" w:rsidR="000F006B" w:rsidRPr="000F006B" w:rsidRDefault="000F006B" w:rsidP="000F006B">
      <w:pPr>
        <w:spacing w:after="160" w:line="240" w:lineRule="auto"/>
        <w:rPr>
          <w:rFonts w:ascii="Arial" w:hAnsi="Arial" w:cs="Arial"/>
          <w:sz w:val="20"/>
          <w:szCs w:val="20"/>
        </w:rPr>
      </w:pPr>
      <w:r w:rsidRPr="000F006B">
        <w:rPr>
          <w:rFonts w:ascii="Arial" w:hAnsi="Arial" w:cs="Arial"/>
          <w:b/>
          <w:bCs/>
          <w:color w:val="002060"/>
          <w:sz w:val="21"/>
          <w:szCs w:val="21"/>
        </w:rPr>
        <w:t>Nondiscrimination and Accessibility</w:t>
      </w:r>
      <w:r>
        <w:rPr>
          <w:rFonts w:ascii="Arial" w:hAnsi="Arial" w:cs="Arial"/>
          <w:b/>
          <w:bCs/>
          <w:color w:val="002060"/>
          <w:sz w:val="20"/>
          <w:szCs w:val="20"/>
        </w:rPr>
        <w:br/>
      </w:r>
      <w:r w:rsidRPr="000F006B">
        <w:rPr>
          <w:rFonts w:ascii="Arial" w:hAnsi="Arial" w:cs="Arial"/>
          <w:sz w:val="20"/>
          <w:szCs w:val="20"/>
        </w:rPr>
        <w:t>As a condition of receiving a VCA GOS award that includes federal financial assistance, the grantee agrees to administer its supported activities in compliance with applicable federal nondiscrimination and accessibility laws, regulations, and policies, including but not limited to:</w:t>
      </w:r>
    </w:p>
    <w:p w14:paraId="358EF735"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4706D0">
        <w:rPr>
          <w:rFonts w:ascii="Arial" w:hAnsi="Arial" w:cs="Arial"/>
          <w:b/>
          <w:bCs/>
          <w:sz w:val="20"/>
          <w:szCs w:val="20"/>
        </w:rPr>
        <w:t>Title VI of the Civil Rights Act of 1964</w:t>
      </w:r>
      <w:r w:rsidRPr="000F006B">
        <w:rPr>
          <w:rFonts w:ascii="Arial" w:hAnsi="Arial" w:cs="Arial"/>
          <w:sz w:val="20"/>
          <w:szCs w:val="20"/>
        </w:rPr>
        <w:t>, as amended, including applicable requirements related to meaningful access for persons with limited English proficiency;</w:t>
      </w:r>
    </w:p>
    <w:p w14:paraId="48AE7310"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4706D0">
        <w:rPr>
          <w:rFonts w:ascii="Arial" w:hAnsi="Arial" w:cs="Arial"/>
          <w:b/>
          <w:bCs/>
          <w:sz w:val="20"/>
          <w:szCs w:val="20"/>
        </w:rPr>
        <w:t>Title IX of the Education Amendments of 1972</w:t>
      </w:r>
      <w:r w:rsidRPr="000F006B">
        <w:rPr>
          <w:rFonts w:ascii="Arial" w:hAnsi="Arial" w:cs="Arial"/>
          <w:sz w:val="20"/>
          <w:szCs w:val="20"/>
        </w:rPr>
        <w:t>, as amended;</w:t>
      </w:r>
    </w:p>
    <w:p w14:paraId="6780F93D"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4706D0">
        <w:rPr>
          <w:rFonts w:ascii="Arial" w:hAnsi="Arial" w:cs="Arial"/>
          <w:b/>
          <w:bCs/>
          <w:sz w:val="20"/>
          <w:szCs w:val="20"/>
        </w:rPr>
        <w:t>the Age Discrimination Act of 1975</w:t>
      </w:r>
      <w:r w:rsidRPr="000F006B">
        <w:rPr>
          <w:rFonts w:ascii="Arial" w:hAnsi="Arial" w:cs="Arial"/>
          <w:sz w:val="20"/>
          <w:szCs w:val="20"/>
        </w:rPr>
        <w:t>, as amended;</w:t>
      </w:r>
    </w:p>
    <w:p w14:paraId="59E67D7D"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4706D0">
        <w:rPr>
          <w:rFonts w:ascii="Arial" w:hAnsi="Arial" w:cs="Arial"/>
          <w:b/>
          <w:bCs/>
          <w:sz w:val="20"/>
          <w:szCs w:val="20"/>
        </w:rPr>
        <w:t>the Americans with Disabilities Act of 1990</w:t>
      </w:r>
      <w:r w:rsidRPr="000F006B">
        <w:rPr>
          <w:rFonts w:ascii="Arial" w:hAnsi="Arial" w:cs="Arial"/>
          <w:sz w:val="20"/>
          <w:szCs w:val="20"/>
        </w:rPr>
        <w:t>, as amended;</w:t>
      </w:r>
    </w:p>
    <w:p w14:paraId="7A690690"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4706D0">
        <w:rPr>
          <w:rFonts w:ascii="Arial" w:hAnsi="Arial" w:cs="Arial"/>
          <w:b/>
          <w:bCs/>
          <w:sz w:val="20"/>
          <w:szCs w:val="20"/>
        </w:rPr>
        <w:t>Section 504 of the Rehabilitation Act of 1973</w:t>
      </w:r>
      <w:r w:rsidRPr="000F006B">
        <w:rPr>
          <w:rFonts w:ascii="Arial" w:hAnsi="Arial" w:cs="Arial"/>
          <w:sz w:val="20"/>
          <w:szCs w:val="20"/>
        </w:rPr>
        <w:t>, as amended;</w:t>
      </w:r>
    </w:p>
    <w:p w14:paraId="2A2DC091" w14:textId="77777777" w:rsidR="000F006B" w:rsidRPr="000F006B" w:rsidRDefault="000F006B" w:rsidP="000F006B">
      <w:pPr>
        <w:pStyle w:val="ListParagraph"/>
        <w:numPr>
          <w:ilvl w:val="0"/>
          <w:numId w:val="32"/>
        </w:numPr>
        <w:spacing w:after="160" w:line="240" w:lineRule="auto"/>
        <w:rPr>
          <w:rFonts w:ascii="Arial" w:hAnsi="Arial" w:cs="Arial"/>
          <w:sz w:val="20"/>
          <w:szCs w:val="20"/>
        </w:rPr>
      </w:pPr>
      <w:r w:rsidRPr="000F006B">
        <w:rPr>
          <w:rFonts w:ascii="Arial" w:hAnsi="Arial" w:cs="Arial"/>
          <w:sz w:val="20"/>
          <w:szCs w:val="20"/>
        </w:rPr>
        <w:t>applicable federal executive orders and national policy requirements incorporated into VCA’s NEA award, including applicable federal anti-discrimination requirements.</w:t>
      </w:r>
    </w:p>
    <w:p w14:paraId="38415710"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grantee must not exclude any eligible person from participation in, deny any eligible person the benefits of, or otherwise subject any person to unlawful discrimination in connection with activities supported by this award.</w:t>
      </w:r>
    </w:p>
    <w:p w14:paraId="3DB5D93A"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grantee must comply with applicable accessibility requirements for staff, visitors, participants, programs, services, and facilities, including the location and content of funded programs. Access should be integrated into the organization’s planning, budgeting, staffing, communications, and program delivery.</w:t>
      </w:r>
    </w:p>
    <w:p w14:paraId="47A086AE" w14:textId="64D8969A" w:rsidR="000F006B" w:rsidRDefault="000F006B" w:rsidP="000F006B">
      <w:pPr>
        <w:spacing w:after="160" w:line="240" w:lineRule="auto"/>
        <w:rPr>
          <w:rFonts w:ascii="Arial" w:hAnsi="Arial" w:cs="Arial"/>
          <w:sz w:val="20"/>
          <w:szCs w:val="20"/>
        </w:rPr>
      </w:pPr>
      <w:r w:rsidRPr="000F006B">
        <w:rPr>
          <w:rFonts w:ascii="Arial" w:hAnsi="Arial" w:cs="Arial"/>
          <w:sz w:val="20"/>
          <w:szCs w:val="20"/>
        </w:rPr>
        <w:t xml:space="preserve">The grantee must designate a staff </w:t>
      </w:r>
      <w:r w:rsidR="004706D0">
        <w:rPr>
          <w:rFonts w:ascii="Arial" w:hAnsi="Arial" w:cs="Arial"/>
          <w:sz w:val="20"/>
          <w:szCs w:val="20"/>
        </w:rPr>
        <w:t>me</w:t>
      </w:r>
      <w:r w:rsidRPr="000F006B">
        <w:rPr>
          <w:rFonts w:ascii="Arial" w:hAnsi="Arial" w:cs="Arial"/>
          <w:sz w:val="20"/>
          <w:szCs w:val="20"/>
        </w:rPr>
        <w:t xml:space="preserve">mber to serve as its Section 504 Coordinator and must begin </w:t>
      </w:r>
      <w:r w:rsidR="001C59FB">
        <w:rPr>
          <w:rFonts w:ascii="Arial" w:hAnsi="Arial" w:cs="Arial"/>
          <w:sz w:val="20"/>
          <w:szCs w:val="20"/>
        </w:rPr>
        <w:t>and</w:t>
      </w:r>
      <w:r w:rsidRPr="000F006B">
        <w:rPr>
          <w:rFonts w:ascii="Arial" w:hAnsi="Arial" w:cs="Arial"/>
          <w:sz w:val="20"/>
          <w:szCs w:val="20"/>
        </w:rPr>
        <w:t xml:space="preserve"> maintain a Section 504 self-evaluation</w:t>
      </w:r>
      <w:r w:rsidR="001C59FB">
        <w:rPr>
          <w:rFonts w:ascii="Arial" w:hAnsi="Arial" w:cs="Arial"/>
          <w:sz w:val="20"/>
          <w:szCs w:val="20"/>
        </w:rPr>
        <w:t>, which must be updated every three years</w:t>
      </w:r>
      <w:r w:rsidRPr="000F006B">
        <w:rPr>
          <w:rFonts w:ascii="Arial" w:hAnsi="Arial" w:cs="Arial"/>
          <w:sz w:val="20"/>
          <w:szCs w:val="20"/>
        </w:rPr>
        <w:t>. The completed Section 504 self-evaluation workbook, or similar compliance documentation</w:t>
      </w:r>
      <w:r w:rsidR="00F325A3">
        <w:rPr>
          <w:rFonts w:ascii="Arial" w:hAnsi="Arial" w:cs="Arial"/>
          <w:sz w:val="20"/>
          <w:szCs w:val="20"/>
        </w:rPr>
        <w:t>, such as</w:t>
      </w:r>
      <w:r w:rsidRPr="000F006B">
        <w:rPr>
          <w:rFonts w:ascii="Arial" w:hAnsi="Arial" w:cs="Arial"/>
          <w:sz w:val="20"/>
          <w:szCs w:val="20"/>
        </w:rPr>
        <w:t xml:space="preserve"> </w:t>
      </w:r>
      <w:hyperlink r:id="rId9" w:tooltip="https://www.artsaccessassessment.org/Home/Index/?responseCode=Siu65kybZhYUpL0uSc8ZNHpL0uSFHOkeD06kekzvB4wrDslAshcBjQMcNf6hqVV4cwy9tvSMpL0uSQFCUSUK98cvGj94gE4O8Dz86Nx5BjE0Njg3OTceQu0aLs" w:history="1">
        <w:r w:rsidRPr="000F006B">
          <w:rPr>
            <w:rFonts w:ascii="Arial" w:eastAsia="Times New Roman" w:hAnsi="Arial" w:cs="Arial"/>
            <w:color w:val="0000FF"/>
            <w:sz w:val="20"/>
            <w:szCs w:val="20"/>
            <w:u w:val="single"/>
          </w:rPr>
          <w:t>Open Door Arts &amp; Culture Self-Assessment</w:t>
        </w:r>
      </w:hyperlink>
      <w:r w:rsidRPr="000F006B">
        <w:rPr>
          <w:rFonts w:ascii="Arial" w:eastAsia="Times New Roman" w:hAnsi="Arial" w:cs="Arial"/>
          <w:color w:val="000000"/>
          <w:sz w:val="20"/>
          <w:szCs w:val="20"/>
        </w:rPr>
        <w:t>)</w:t>
      </w:r>
      <w:r w:rsidRPr="000F006B">
        <w:rPr>
          <w:rFonts w:ascii="Arial" w:hAnsi="Arial" w:cs="Arial"/>
          <w:sz w:val="20"/>
          <w:szCs w:val="20"/>
        </w:rPr>
        <w:t xml:space="preserve">, </w:t>
      </w:r>
      <w:r w:rsidRPr="000F006B">
        <w:rPr>
          <w:rFonts w:ascii="Arial" w:hAnsi="Arial" w:cs="Arial"/>
          <w:sz w:val="20"/>
          <w:szCs w:val="20"/>
        </w:rPr>
        <w:lastRenderedPageBreak/>
        <w:t xml:space="preserve">must be kept on file for at least four (4) years and made available upon request. The NEA may request the 504 workbook or </w:t>
      </w:r>
      <w:r w:rsidR="00794C64">
        <w:rPr>
          <w:rFonts w:ascii="Arial" w:hAnsi="Arial" w:cs="Arial"/>
          <w:sz w:val="20"/>
          <w:szCs w:val="20"/>
        </w:rPr>
        <w:t>the grantee’s</w:t>
      </w:r>
      <w:r w:rsidRPr="000F006B">
        <w:rPr>
          <w:rFonts w:ascii="Arial" w:hAnsi="Arial" w:cs="Arial"/>
          <w:sz w:val="20"/>
          <w:szCs w:val="20"/>
        </w:rPr>
        <w:t xml:space="preserve"> compliance documents in various instances including an Inspector General audit and/or civil rights investigation.  </w:t>
      </w:r>
    </w:p>
    <w:p w14:paraId="045B6CCD" w14:textId="1DA1149D"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 xml:space="preserve">The NEA’s Section 504 Self-Evaluation Workbook and related accessibility resources are available on the NEA website at </w:t>
      </w:r>
      <w:hyperlink r:id="rId10" w:history="1">
        <w:r w:rsidRPr="000F006B">
          <w:rPr>
            <w:rStyle w:val="Hyperlink"/>
            <w:rFonts w:ascii="Arial" w:hAnsi="Arial" w:cs="Arial"/>
            <w:sz w:val="20"/>
            <w:szCs w:val="20"/>
          </w:rPr>
          <w:t>www.arts.gov</w:t>
        </w:r>
      </w:hyperlink>
      <w:r w:rsidRPr="000F006B">
        <w:rPr>
          <w:rFonts w:ascii="Arial" w:hAnsi="Arial" w:cs="Arial"/>
          <w:sz w:val="20"/>
          <w:szCs w:val="20"/>
        </w:rPr>
        <w:t>.</w:t>
      </w:r>
    </w:p>
    <w:p w14:paraId="6A880502" w14:textId="59A3BFAF" w:rsidR="000F006B" w:rsidRPr="000F006B" w:rsidRDefault="000F006B" w:rsidP="000F006B">
      <w:pPr>
        <w:spacing w:after="160" w:line="240" w:lineRule="auto"/>
        <w:rPr>
          <w:rFonts w:ascii="Arial" w:hAnsi="Arial" w:cs="Arial"/>
          <w:sz w:val="20"/>
          <w:szCs w:val="20"/>
        </w:rPr>
      </w:pPr>
      <w:r w:rsidRPr="000F006B">
        <w:rPr>
          <w:rFonts w:ascii="Arial" w:hAnsi="Arial" w:cs="Arial"/>
          <w:b/>
          <w:bCs/>
          <w:color w:val="002060"/>
          <w:sz w:val="21"/>
          <w:szCs w:val="21"/>
        </w:rPr>
        <w:t>Prohibition of Obscene Materials</w:t>
      </w:r>
      <w:r>
        <w:rPr>
          <w:rFonts w:ascii="Arial" w:hAnsi="Arial" w:cs="Arial"/>
          <w:b/>
          <w:bCs/>
          <w:color w:val="002060"/>
          <w:sz w:val="20"/>
          <w:szCs w:val="20"/>
        </w:rPr>
        <w:br/>
      </w:r>
      <w:r w:rsidRPr="000F006B">
        <w:rPr>
          <w:rFonts w:ascii="Arial" w:hAnsi="Arial" w:cs="Arial"/>
          <w:sz w:val="20"/>
          <w:szCs w:val="20"/>
        </w:rPr>
        <w:t>As a condition of receiving federal funds, the grantee certifies that no project supported by grant funds will be used to disseminate materials, whether audio, visual, or written, that are obscene. Federal law prohibits the NEA from funding any project that may involve or promote obscenity, as defined in 20 U.S.C. § 954(d).</w:t>
      </w:r>
    </w:p>
    <w:p w14:paraId="53688619" w14:textId="77777777" w:rsidR="007F6291" w:rsidRPr="000F006B" w:rsidRDefault="007F6291" w:rsidP="006A352F">
      <w:pPr>
        <w:autoSpaceDE w:val="0"/>
        <w:autoSpaceDN w:val="0"/>
        <w:adjustRightInd w:val="0"/>
        <w:spacing w:after="0" w:line="240" w:lineRule="auto"/>
        <w:rPr>
          <w:rFonts w:ascii="Arial" w:hAnsi="Arial" w:cs="Arial"/>
          <w:i/>
          <w:iCs/>
          <w:sz w:val="20"/>
          <w:szCs w:val="20"/>
        </w:rPr>
      </w:pPr>
    </w:p>
    <w:p w14:paraId="4F5F5376" w14:textId="028EA59A" w:rsidR="00447C47" w:rsidRPr="008B3C82" w:rsidRDefault="008A6847" w:rsidP="006A352F">
      <w:pPr>
        <w:autoSpaceDE w:val="0"/>
        <w:autoSpaceDN w:val="0"/>
        <w:adjustRightInd w:val="0"/>
        <w:spacing w:after="0" w:line="240" w:lineRule="auto"/>
        <w:rPr>
          <w:rFonts w:ascii="Arial" w:eastAsia="Calibri" w:hAnsi="Arial" w:cs="Arial"/>
          <w:b/>
          <w:color w:val="002060"/>
          <w:sz w:val="21"/>
          <w:szCs w:val="21"/>
        </w:rPr>
      </w:pPr>
      <w:r w:rsidRPr="008B3C82">
        <w:rPr>
          <w:rFonts w:ascii="Arial" w:eastAsia="Calibri" w:hAnsi="Arial" w:cs="Arial"/>
          <w:b/>
          <w:color w:val="002060"/>
          <w:sz w:val="21"/>
          <w:szCs w:val="21"/>
        </w:rPr>
        <w:t xml:space="preserve">Final </w:t>
      </w:r>
      <w:r w:rsidR="00447C47" w:rsidRPr="008B3C82">
        <w:rPr>
          <w:rFonts w:ascii="Arial" w:eastAsia="Calibri" w:hAnsi="Arial" w:cs="Arial"/>
          <w:b/>
          <w:color w:val="002060"/>
          <w:sz w:val="21"/>
          <w:szCs w:val="21"/>
        </w:rPr>
        <w:t>Reporting Requirements</w:t>
      </w:r>
    </w:p>
    <w:p w14:paraId="3F3D0B72" w14:textId="77777777" w:rsidR="00536AE2" w:rsidRPr="00536AE2" w:rsidRDefault="00536AE2" w:rsidP="00536AE2">
      <w:pPr>
        <w:autoSpaceDE w:val="0"/>
        <w:autoSpaceDN w:val="0"/>
        <w:adjustRightInd w:val="0"/>
        <w:spacing w:after="0" w:line="240" w:lineRule="auto"/>
        <w:rPr>
          <w:rFonts w:ascii="Arial" w:eastAsia="Calibri" w:hAnsi="Arial" w:cs="Arial"/>
          <w:bCs/>
          <w:color w:val="000000"/>
          <w:sz w:val="20"/>
          <w:szCs w:val="20"/>
        </w:rPr>
      </w:pPr>
      <w:r w:rsidRPr="00536AE2">
        <w:rPr>
          <w:rFonts w:ascii="Arial" w:eastAsia="Calibri" w:hAnsi="Arial" w:cs="Arial"/>
          <w:bCs/>
          <w:color w:val="000000"/>
          <w:sz w:val="20"/>
          <w:szCs w:val="20"/>
        </w:rPr>
        <w:t>GOS grantees must submit Final Reports to the Commission by 5:00 p.m. on the following dates:</w:t>
      </w:r>
    </w:p>
    <w:p w14:paraId="61DB6597" w14:textId="77777777" w:rsidR="000F006B" w:rsidRDefault="00536AE2" w:rsidP="000F006B">
      <w:pPr>
        <w:pStyle w:val="ListParagraph"/>
        <w:numPr>
          <w:ilvl w:val="0"/>
          <w:numId w:val="33"/>
        </w:numPr>
        <w:autoSpaceDE w:val="0"/>
        <w:autoSpaceDN w:val="0"/>
        <w:adjustRightInd w:val="0"/>
        <w:spacing w:after="0" w:line="240" w:lineRule="auto"/>
        <w:rPr>
          <w:rFonts w:ascii="Arial" w:eastAsia="Calibri" w:hAnsi="Arial" w:cs="Arial"/>
          <w:bCs/>
          <w:color w:val="000000"/>
          <w:sz w:val="20"/>
          <w:szCs w:val="20"/>
        </w:rPr>
      </w:pPr>
      <w:r w:rsidRPr="000F006B">
        <w:rPr>
          <w:rFonts w:ascii="Arial" w:eastAsia="Calibri" w:hAnsi="Arial" w:cs="Arial"/>
          <w:bCs/>
          <w:color w:val="000000"/>
          <w:sz w:val="20"/>
          <w:szCs w:val="20"/>
        </w:rPr>
        <w:t>Final Report Form PART 1 (narrative) deadline: June 1, 2027</w:t>
      </w:r>
    </w:p>
    <w:p w14:paraId="23ECE929" w14:textId="23146E62" w:rsidR="00536AE2" w:rsidRPr="000F006B" w:rsidRDefault="00536AE2" w:rsidP="000F006B">
      <w:pPr>
        <w:pStyle w:val="ListParagraph"/>
        <w:numPr>
          <w:ilvl w:val="0"/>
          <w:numId w:val="33"/>
        </w:numPr>
        <w:autoSpaceDE w:val="0"/>
        <w:autoSpaceDN w:val="0"/>
        <w:adjustRightInd w:val="0"/>
        <w:spacing w:after="0" w:line="240" w:lineRule="auto"/>
        <w:rPr>
          <w:rFonts w:ascii="Arial" w:eastAsia="Calibri" w:hAnsi="Arial" w:cs="Arial"/>
          <w:bCs/>
          <w:color w:val="000000"/>
          <w:sz w:val="20"/>
          <w:szCs w:val="20"/>
        </w:rPr>
      </w:pPr>
      <w:r w:rsidRPr="000F006B">
        <w:rPr>
          <w:rFonts w:ascii="Arial" w:eastAsia="Calibri" w:hAnsi="Arial" w:cs="Arial"/>
          <w:bCs/>
          <w:color w:val="000000"/>
          <w:sz w:val="20"/>
          <w:szCs w:val="20"/>
        </w:rPr>
        <w:t>Final Report Form PART 2 (financials) deadline: October 1, 2027</w:t>
      </w:r>
    </w:p>
    <w:p w14:paraId="74E726BD" w14:textId="5ABE178B" w:rsidR="008A6847" w:rsidRPr="008F0344" w:rsidRDefault="00536AE2" w:rsidP="006A352F">
      <w:pPr>
        <w:autoSpaceDE w:val="0"/>
        <w:autoSpaceDN w:val="0"/>
        <w:adjustRightInd w:val="0"/>
        <w:spacing w:after="0" w:line="240" w:lineRule="auto"/>
        <w:rPr>
          <w:rFonts w:ascii="Arial" w:eastAsia="Calibri" w:hAnsi="Arial" w:cs="Arial"/>
          <w:color w:val="000000"/>
          <w:sz w:val="20"/>
          <w:szCs w:val="20"/>
        </w:rPr>
      </w:pPr>
      <w:r w:rsidRPr="00536AE2">
        <w:rPr>
          <w:rFonts w:ascii="Arial" w:eastAsia="Calibri" w:hAnsi="Arial" w:cs="Arial"/>
          <w:bCs/>
          <w:color w:val="000000"/>
          <w:sz w:val="20"/>
          <w:szCs w:val="20"/>
        </w:rPr>
        <w:t xml:space="preserve">Final reports can be found on the applicant’s online Dashboard in Foundant. </w:t>
      </w:r>
      <w:r w:rsidRPr="00536AE2">
        <w:rPr>
          <w:rFonts w:ascii="Arial" w:eastAsia="Calibri" w:hAnsi="Arial" w:cs="Arial"/>
          <w:bCs/>
          <w:color w:val="000000"/>
          <w:sz w:val="20"/>
          <w:szCs w:val="20"/>
        </w:rPr>
        <w:br/>
      </w:r>
    </w:p>
    <w:p w14:paraId="513A7E3D" w14:textId="2A50340C" w:rsidR="008A6847" w:rsidRPr="000F006B" w:rsidRDefault="008A6847" w:rsidP="006A352F">
      <w:pPr>
        <w:autoSpaceDE w:val="0"/>
        <w:autoSpaceDN w:val="0"/>
        <w:adjustRightInd w:val="0"/>
        <w:spacing w:after="0" w:line="240" w:lineRule="auto"/>
        <w:rPr>
          <w:rFonts w:ascii="Arial" w:hAnsi="Arial" w:cs="Arial"/>
          <w:b/>
          <w:bCs/>
          <w:color w:val="002060"/>
          <w:sz w:val="21"/>
          <w:szCs w:val="21"/>
        </w:rPr>
      </w:pPr>
      <w:r w:rsidRPr="000F006B">
        <w:rPr>
          <w:rFonts w:ascii="Arial" w:hAnsi="Arial" w:cs="Arial"/>
          <w:b/>
          <w:bCs/>
          <w:color w:val="002060"/>
          <w:sz w:val="21"/>
          <w:szCs w:val="21"/>
        </w:rPr>
        <w:t>Final Reporting Violations and Consequences</w:t>
      </w:r>
    </w:p>
    <w:p w14:paraId="2EC4F942" w14:textId="0F130AF0" w:rsidR="008A6847" w:rsidRPr="008F0344" w:rsidRDefault="008A6847" w:rsidP="008A6847">
      <w:pPr>
        <w:autoSpaceDE w:val="0"/>
        <w:autoSpaceDN w:val="0"/>
        <w:adjustRightInd w:val="0"/>
        <w:spacing w:after="0" w:line="240" w:lineRule="auto"/>
        <w:rPr>
          <w:rFonts w:ascii="Arial" w:hAnsi="Arial" w:cs="Arial"/>
          <w:sz w:val="20"/>
          <w:szCs w:val="20"/>
        </w:rPr>
      </w:pPr>
      <w:r w:rsidRPr="008F0344">
        <w:rPr>
          <w:rFonts w:ascii="Arial" w:hAnsi="Arial" w:cs="Arial"/>
          <w:sz w:val="20"/>
          <w:szCs w:val="20"/>
        </w:rPr>
        <w:t xml:space="preserve">A late final report is a violation of the VCA’s grants contract and will be taken into consideration when an organization applies for future grants. Funding may be denied, or future grants may be paid on a reimbursement basis based on reporting practices. An extension of the report due date may be requested in exceptional circumstances. Requests for final reporting extensions must be made in writing before the report due date. </w:t>
      </w:r>
    </w:p>
    <w:p w14:paraId="17D66D99" w14:textId="77777777" w:rsidR="008A6847" w:rsidRPr="008F0344" w:rsidRDefault="008A6847" w:rsidP="008A6847">
      <w:pPr>
        <w:autoSpaceDE w:val="0"/>
        <w:autoSpaceDN w:val="0"/>
        <w:adjustRightInd w:val="0"/>
        <w:spacing w:after="0" w:line="240" w:lineRule="auto"/>
        <w:rPr>
          <w:rFonts w:ascii="Arial" w:hAnsi="Arial" w:cs="Arial"/>
          <w:sz w:val="20"/>
          <w:szCs w:val="20"/>
        </w:rPr>
      </w:pPr>
    </w:p>
    <w:p w14:paraId="559B2660" w14:textId="43444A33" w:rsidR="008A6847" w:rsidRPr="008F0344" w:rsidRDefault="008A6847" w:rsidP="008A6847">
      <w:pPr>
        <w:autoSpaceDE w:val="0"/>
        <w:autoSpaceDN w:val="0"/>
        <w:adjustRightInd w:val="0"/>
        <w:spacing w:after="0" w:line="240" w:lineRule="auto"/>
        <w:rPr>
          <w:rFonts w:ascii="Arial" w:hAnsi="Arial" w:cs="Arial"/>
          <w:sz w:val="20"/>
          <w:szCs w:val="20"/>
        </w:rPr>
      </w:pPr>
      <w:r w:rsidRPr="008F0344">
        <w:rPr>
          <w:rFonts w:ascii="Arial" w:hAnsi="Arial" w:cs="Arial"/>
          <w:sz w:val="20"/>
          <w:szCs w:val="20"/>
        </w:rPr>
        <w:t xml:space="preserve">Any reports more than five weeks delinquent (not received or incomplete) may be turned over to the Attorney General’s office for collection. If a grantee’s grant contract must be turned over to the Attorney General’s Office for collection, the grantee will not be eligible for </w:t>
      </w:r>
      <w:r w:rsidR="005E76DD">
        <w:rPr>
          <w:rFonts w:ascii="Arial" w:hAnsi="Arial" w:cs="Arial"/>
          <w:sz w:val="20"/>
          <w:szCs w:val="20"/>
        </w:rPr>
        <w:t xml:space="preserve">current or </w:t>
      </w:r>
      <w:r w:rsidRPr="008F0344">
        <w:rPr>
          <w:rFonts w:ascii="Arial" w:hAnsi="Arial" w:cs="Arial"/>
          <w:sz w:val="20"/>
          <w:szCs w:val="20"/>
        </w:rPr>
        <w:t>future grant funds for one fiscal year. Grantees must pay any collection agency costs involved in the VCA’s obtaining a final report or grant refund.</w:t>
      </w:r>
    </w:p>
    <w:p w14:paraId="1DD075F2"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614976BD" w14:textId="077601AC" w:rsidR="00447C47" w:rsidRPr="000F006B" w:rsidRDefault="00447C47" w:rsidP="00447C47">
      <w:pPr>
        <w:autoSpaceDE w:val="0"/>
        <w:autoSpaceDN w:val="0"/>
        <w:adjustRightInd w:val="0"/>
        <w:spacing w:after="0" w:line="240" w:lineRule="auto"/>
        <w:rPr>
          <w:rFonts w:ascii="Arial" w:eastAsia="Calibri" w:hAnsi="Arial" w:cs="Arial"/>
          <w:b/>
          <w:color w:val="002060"/>
          <w:sz w:val="21"/>
          <w:szCs w:val="21"/>
        </w:rPr>
      </w:pPr>
      <w:r w:rsidRPr="000F006B">
        <w:rPr>
          <w:rFonts w:ascii="Arial" w:eastAsia="Calibri" w:hAnsi="Arial" w:cs="Arial"/>
          <w:b/>
          <w:color w:val="002060"/>
          <w:sz w:val="21"/>
          <w:szCs w:val="21"/>
        </w:rPr>
        <w:t>Funding Acknowledgment</w:t>
      </w:r>
    </w:p>
    <w:p w14:paraId="26DBB6E6" w14:textId="353137D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All print and digital materials regarding the activity supported by this award must acknowledge that the activity is partially supported by a grant from the Virginia Commission for the Arts (VCA) and the National Endowment for the Arts (NEA)</w:t>
      </w:r>
      <w:r w:rsidR="00DB6DB8">
        <w:rPr>
          <w:rFonts w:ascii="Arial" w:hAnsi="Arial" w:cs="Arial"/>
          <w:sz w:val="20"/>
          <w:szCs w:val="20"/>
        </w:rPr>
        <w:t xml:space="preserve">. </w:t>
      </w:r>
      <w:r w:rsidRPr="000F006B">
        <w:rPr>
          <w:rFonts w:ascii="Arial" w:hAnsi="Arial" w:cs="Arial"/>
          <w:sz w:val="20"/>
          <w:szCs w:val="20"/>
        </w:rPr>
        <w:t xml:space="preserve">The purpose of crediting VCA and NEA is to provide the public with an accurate picture of the broad range of arts activities supported by public funds. </w:t>
      </w:r>
    </w:p>
    <w:p w14:paraId="5604540B"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VCA and NEA logos and funding credit are available for download from the Commission website under “Grants.” Acknowledgement should be included, as appropriate, in programs, print and online newsletters, educational materials, brochures, posters, news releases, websites, catalogues, videos, curtain speeches, and other public materials related to the supported activity.</w:t>
      </w:r>
    </w:p>
    <w:p w14:paraId="7F191690"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Because VCA and NEA funds may not be used for fundraising expenses, logos and recognition should not be included in fundraising materials.</w:t>
      </w:r>
    </w:p>
    <w:p w14:paraId="00839A16" w14:textId="77777777" w:rsidR="000F006B" w:rsidRPr="000F006B" w:rsidRDefault="000F006B" w:rsidP="000F006B">
      <w:pPr>
        <w:spacing w:after="160" w:line="240" w:lineRule="auto"/>
        <w:rPr>
          <w:rFonts w:ascii="Arial" w:hAnsi="Arial" w:cs="Arial"/>
          <w:sz w:val="20"/>
          <w:szCs w:val="20"/>
        </w:rPr>
      </w:pPr>
      <w:r w:rsidRPr="000F006B">
        <w:rPr>
          <w:rFonts w:ascii="Arial" w:hAnsi="Arial" w:cs="Arial"/>
          <w:sz w:val="20"/>
          <w:szCs w:val="20"/>
        </w:rPr>
        <w:t>The VCA and NEA logos must be used in compliance with applicable state and federal requirements and may not be used in a manner that implies endorsement, misrepresents the purpose of the award, alters the logos, or associates VCA or NEA with materials or activities outside the scope of the supported grant.</w:t>
      </w:r>
    </w:p>
    <w:p w14:paraId="17CC946E" w14:textId="69250BAE" w:rsidR="00D86CA4" w:rsidRDefault="008B3C82" w:rsidP="00D86CA4">
      <w:pPr>
        <w:spacing w:line="240" w:lineRule="auto"/>
      </w:pPr>
      <w:r>
        <w:rPr>
          <w:rFonts w:ascii="Arial" w:hAnsi="Arial" w:cs="Arial"/>
          <w:b/>
          <w:bCs/>
          <w:color w:val="002060"/>
          <w:sz w:val="21"/>
          <w:szCs w:val="21"/>
        </w:rPr>
        <w:br/>
      </w:r>
      <w:r w:rsidR="00D86CA4" w:rsidRPr="000F006B">
        <w:rPr>
          <w:rFonts w:ascii="Arial" w:hAnsi="Arial" w:cs="Arial"/>
          <w:b/>
          <w:bCs/>
          <w:color w:val="002060"/>
          <w:sz w:val="21"/>
          <w:szCs w:val="21"/>
        </w:rPr>
        <w:t>Organizational Dissolution During Grant Period</w:t>
      </w:r>
      <w:r w:rsidR="00D86CA4" w:rsidRPr="000F006B">
        <w:rPr>
          <w:rFonts w:ascii="Arial" w:hAnsi="Arial" w:cs="Arial"/>
          <w:sz w:val="21"/>
          <w:szCs w:val="21"/>
        </w:rPr>
        <w:br/>
      </w:r>
      <w:r w:rsidR="00D86CA4" w:rsidRPr="00EC4210">
        <w:rPr>
          <w:rFonts w:ascii="Arial" w:hAnsi="Arial" w:cs="Arial"/>
          <w:sz w:val="20"/>
          <w:szCs w:val="20"/>
        </w:rPr>
        <w:t>When the applicant organization has reason to know that the organization will file for bankruptcy, or if the organization has reason to know that it will become insolvent, dissolve, or otherwise cease operations during the grant period for any reason, the organization shall, prior to the occurrence of any of the above events, provide an immediate accounting of all expended grant funds, submit their final report, and return any unused grant funds to the Commission</w:t>
      </w:r>
      <w:r w:rsidR="00D86CA4">
        <w:t>.</w:t>
      </w:r>
    </w:p>
    <w:p w14:paraId="4CA8F958" w14:textId="77777777" w:rsidR="00DB6DB8" w:rsidRDefault="00DB6DB8" w:rsidP="00447C47">
      <w:pPr>
        <w:autoSpaceDE w:val="0"/>
        <w:autoSpaceDN w:val="0"/>
        <w:adjustRightInd w:val="0"/>
        <w:spacing w:after="0" w:line="240" w:lineRule="auto"/>
        <w:rPr>
          <w:rFonts w:ascii="Arial" w:eastAsia="Calibri" w:hAnsi="Arial" w:cs="Arial"/>
          <w:b/>
          <w:color w:val="002060"/>
          <w:sz w:val="21"/>
          <w:szCs w:val="21"/>
        </w:rPr>
      </w:pPr>
    </w:p>
    <w:p w14:paraId="0AF5C02A" w14:textId="77777777" w:rsidR="00DB6DB8" w:rsidRDefault="00DB6DB8" w:rsidP="00447C47">
      <w:pPr>
        <w:autoSpaceDE w:val="0"/>
        <w:autoSpaceDN w:val="0"/>
        <w:adjustRightInd w:val="0"/>
        <w:spacing w:after="0" w:line="240" w:lineRule="auto"/>
        <w:rPr>
          <w:rFonts w:ascii="Arial" w:eastAsia="Calibri" w:hAnsi="Arial" w:cs="Arial"/>
          <w:b/>
          <w:color w:val="002060"/>
          <w:sz w:val="21"/>
          <w:szCs w:val="21"/>
        </w:rPr>
      </w:pPr>
    </w:p>
    <w:p w14:paraId="74E1EB0B" w14:textId="09728F72"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0F006B">
        <w:rPr>
          <w:rFonts w:ascii="Arial" w:eastAsia="Calibri" w:hAnsi="Arial" w:cs="Arial"/>
          <w:b/>
          <w:color w:val="002060"/>
          <w:sz w:val="21"/>
          <w:szCs w:val="21"/>
        </w:rPr>
        <w:lastRenderedPageBreak/>
        <w:t>This form must be signed by an individual duly authorized</w:t>
      </w:r>
      <w:r w:rsidRPr="008F0344">
        <w:rPr>
          <w:rFonts w:ascii="Arial" w:eastAsia="Calibri" w:hAnsi="Arial" w:cs="Arial"/>
          <w:color w:val="002060"/>
          <w:sz w:val="20"/>
          <w:szCs w:val="20"/>
        </w:rPr>
        <w:t xml:space="preserve"> </w:t>
      </w:r>
      <w:r w:rsidRPr="008F0344">
        <w:rPr>
          <w:rFonts w:ascii="Arial" w:eastAsia="Calibri" w:hAnsi="Arial" w:cs="Arial"/>
          <w:color w:val="000000"/>
          <w:sz w:val="20"/>
          <w:szCs w:val="20"/>
        </w:rPr>
        <w:t>by the governing body of the organization to act on its behalf and submitted with every grant application made to the Commission (such as the Executive Director, Artistic Director, Board President/Chair/Treasurer). The signature of the individual indicates the organization’s compliance with the grant conditions listed above. A duly authorized individual must also sign the final report form.</w:t>
      </w:r>
    </w:p>
    <w:p w14:paraId="1A02F1B8" w14:textId="77777777" w:rsidR="00447C47" w:rsidRPr="008F0344" w:rsidRDefault="00447C47" w:rsidP="00447C47">
      <w:pPr>
        <w:autoSpaceDE w:val="0"/>
        <w:autoSpaceDN w:val="0"/>
        <w:adjustRightInd w:val="0"/>
        <w:spacing w:after="0" w:line="240" w:lineRule="auto"/>
        <w:rPr>
          <w:rFonts w:ascii="Arial" w:eastAsia="Calibri" w:hAnsi="Arial" w:cs="Arial"/>
          <w:color w:val="002060"/>
          <w:sz w:val="20"/>
          <w:szCs w:val="20"/>
        </w:rPr>
      </w:pPr>
    </w:p>
    <w:p w14:paraId="7DFFE8E5" w14:textId="276A6D18" w:rsidR="00447C47" w:rsidRPr="000F006B" w:rsidRDefault="00447C47" w:rsidP="00447C47">
      <w:pPr>
        <w:autoSpaceDE w:val="0"/>
        <w:autoSpaceDN w:val="0"/>
        <w:adjustRightInd w:val="0"/>
        <w:spacing w:after="0" w:line="240" w:lineRule="auto"/>
        <w:rPr>
          <w:rFonts w:ascii="Arial" w:eastAsia="Calibri" w:hAnsi="Arial" w:cs="Arial"/>
          <w:b/>
          <w:color w:val="000000"/>
          <w:sz w:val="21"/>
          <w:szCs w:val="21"/>
        </w:rPr>
      </w:pPr>
      <w:r w:rsidRPr="000F006B">
        <w:rPr>
          <w:rFonts w:ascii="Arial" w:eastAsia="Calibri" w:hAnsi="Arial" w:cs="Arial"/>
          <w:b/>
          <w:color w:val="002060"/>
          <w:sz w:val="21"/>
          <w:szCs w:val="21"/>
        </w:rPr>
        <w:t>The undersigned certifies that</w:t>
      </w:r>
      <w:r w:rsidRPr="000F006B">
        <w:rPr>
          <w:rFonts w:ascii="Arial" w:eastAsia="Calibri" w:hAnsi="Arial" w:cs="Arial"/>
          <w:b/>
          <w:color w:val="000000"/>
          <w:sz w:val="21"/>
          <w:szCs w:val="21"/>
        </w:rPr>
        <w:t>:</w:t>
      </w:r>
      <w:r w:rsidRPr="000F006B">
        <w:rPr>
          <w:rFonts w:ascii="Arial" w:eastAsia="Calibri" w:hAnsi="Arial" w:cs="Arial"/>
          <w:b/>
          <w:color w:val="000000"/>
          <w:sz w:val="21"/>
          <w:szCs w:val="21"/>
        </w:rPr>
        <w:br/>
      </w:r>
    </w:p>
    <w:p w14:paraId="5D969D3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information in this application and its attachments is true and correct;</w:t>
      </w:r>
    </w:p>
    <w:p w14:paraId="761A22EA"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filing of this application has been duly authorized by the governing body of the applicant organization;</w:t>
      </w:r>
    </w:p>
    <w:p w14:paraId="63BA6657" w14:textId="77777777" w:rsidR="00447C47" w:rsidRPr="008F0344" w:rsidRDefault="00447C47" w:rsidP="00447C47">
      <w:pPr>
        <w:pStyle w:val="ListParagraph"/>
        <w:numPr>
          <w:ilvl w:val="0"/>
          <w:numId w:val="19"/>
        </w:numPr>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the applicant organization agrees to comply with all grant conditions cited above;</w:t>
      </w:r>
    </w:p>
    <w:p w14:paraId="00F4F0D9" w14:textId="43A88CD0" w:rsidR="00447C47" w:rsidRPr="008F0344" w:rsidRDefault="00447C47" w:rsidP="00447C47">
      <w:pPr>
        <w:pStyle w:val="ListParagraph"/>
        <w:numPr>
          <w:ilvl w:val="0"/>
          <w:numId w:val="19"/>
        </w:numPr>
        <w:tabs>
          <w:tab w:val="left" w:pos="180"/>
        </w:tabs>
        <w:autoSpaceDE w:val="0"/>
        <w:autoSpaceDN w:val="0"/>
        <w:adjustRightInd w:val="0"/>
        <w:spacing w:after="0"/>
        <w:rPr>
          <w:rFonts w:ascii="Arial" w:eastAsia="Calibri" w:hAnsi="Arial" w:cs="Arial"/>
          <w:color w:val="000000"/>
          <w:sz w:val="20"/>
          <w:szCs w:val="20"/>
        </w:rPr>
      </w:pPr>
      <w:r w:rsidRPr="008F0344">
        <w:rPr>
          <w:rFonts w:ascii="Arial" w:eastAsia="Calibri" w:hAnsi="Arial" w:cs="Arial"/>
          <w:color w:val="000000"/>
          <w:sz w:val="20"/>
          <w:szCs w:val="20"/>
        </w:rPr>
        <w:t xml:space="preserve">the applicant organization is fully operational and anticipates remaining in business for the duration of the award period;  </w:t>
      </w:r>
    </w:p>
    <w:p w14:paraId="68F13C55" w14:textId="44D91D2A" w:rsidR="000F4466" w:rsidRPr="000F4466" w:rsidRDefault="00D864D9" w:rsidP="008D066E">
      <w:pPr>
        <w:pStyle w:val="ListParagraph"/>
        <w:numPr>
          <w:ilvl w:val="0"/>
          <w:numId w:val="19"/>
        </w:numPr>
        <w:autoSpaceDE w:val="0"/>
        <w:autoSpaceDN w:val="0"/>
        <w:adjustRightInd w:val="0"/>
        <w:spacing w:after="0" w:line="240" w:lineRule="auto"/>
        <w:rPr>
          <w:rFonts w:ascii="Arial" w:eastAsia="Calibri" w:hAnsi="Arial" w:cs="Arial"/>
          <w:b/>
          <w:bCs/>
          <w:color w:val="002060"/>
          <w:sz w:val="20"/>
          <w:szCs w:val="20"/>
        </w:rPr>
      </w:pPr>
      <w:r w:rsidRPr="00D864D9">
        <w:rPr>
          <w:rFonts w:ascii="Arial" w:eastAsia="Calibri" w:hAnsi="Arial" w:cs="Arial"/>
          <w:color w:val="000000"/>
          <w:sz w:val="20"/>
          <w:szCs w:val="20"/>
        </w:rPr>
        <w:t xml:space="preserve">the organization is not currently under suspension, debarment, or other </w:t>
      </w:r>
      <w:r w:rsidR="004D3E1A" w:rsidRPr="00D864D9">
        <w:rPr>
          <w:rFonts w:ascii="Arial" w:eastAsia="Calibri" w:hAnsi="Arial" w:cs="Arial"/>
          <w:color w:val="000000"/>
          <w:sz w:val="20"/>
          <w:szCs w:val="20"/>
        </w:rPr>
        <w:t>restrictions</w:t>
      </w:r>
      <w:r w:rsidRPr="00D864D9">
        <w:rPr>
          <w:rFonts w:ascii="Arial" w:eastAsia="Calibri" w:hAnsi="Arial" w:cs="Arial"/>
          <w:color w:val="000000"/>
          <w:sz w:val="20"/>
          <w:szCs w:val="20"/>
        </w:rPr>
        <w:t xml:space="preserve"> that would make it ineligible to receive public funds</w:t>
      </w:r>
      <w:r>
        <w:rPr>
          <w:rFonts w:ascii="Arial" w:eastAsia="Calibri" w:hAnsi="Arial" w:cs="Arial"/>
          <w:color w:val="000000"/>
          <w:sz w:val="20"/>
          <w:szCs w:val="20"/>
        </w:rPr>
        <w:t xml:space="preserve">; </w:t>
      </w:r>
      <w:r w:rsidR="000F4466" w:rsidRPr="000F4466">
        <w:rPr>
          <w:rFonts w:ascii="Arial" w:eastAsia="Calibri" w:hAnsi="Arial" w:cs="Arial"/>
          <w:color w:val="000000"/>
          <w:sz w:val="20"/>
          <w:szCs w:val="20"/>
        </w:rPr>
        <w:t xml:space="preserve">and, </w:t>
      </w:r>
    </w:p>
    <w:p w14:paraId="762A8CAA" w14:textId="556378DC" w:rsidR="00447C47" w:rsidRDefault="000F4466" w:rsidP="008D066E">
      <w:pPr>
        <w:pStyle w:val="ListParagraph"/>
        <w:numPr>
          <w:ilvl w:val="0"/>
          <w:numId w:val="19"/>
        </w:numPr>
        <w:autoSpaceDE w:val="0"/>
        <w:autoSpaceDN w:val="0"/>
        <w:adjustRightInd w:val="0"/>
        <w:spacing w:after="0" w:line="240" w:lineRule="auto"/>
        <w:rPr>
          <w:rFonts w:ascii="Arial" w:eastAsia="Calibri" w:hAnsi="Arial" w:cs="Arial"/>
          <w:b/>
          <w:bCs/>
          <w:sz w:val="20"/>
          <w:szCs w:val="20"/>
        </w:rPr>
      </w:pPr>
      <w:r w:rsidRPr="000F4466">
        <w:rPr>
          <w:rFonts w:ascii="Arial" w:eastAsia="Calibri" w:hAnsi="Arial" w:cs="Arial"/>
          <w:sz w:val="20"/>
          <w:szCs w:val="20"/>
        </w:rPr>
        <w:t>t</w:t>
      </w:r>
      <w:r w:rsidR="00447C47" w:rsidRPr="000F4466">
        <w:rPr>
          <w:rFonts w:ascii="Arial" w:eastAsia="Calibri" w:hAnsi="Arial" w:cs="Arial"/>
          <w:sz w:val="20"/>
          <w:szCs w:val="20"/>
        </w:rPr>
        <w:t xml:space="preserve">he undersigned </w:t>
      </w:r>
      <w:r w:rsidRPr="000F4466">
        <w:rPr>
          <w:rFonts w:ascii="Arial" w:eastAsia="Calibri" w:hAnsi="Arial" w:cs="Arial"/>
          <w:sz w:val="20"/>
          <w:szCs w:val="20"/>
        </w:rPr>
        <w:t>has the a</w:t>
      </w:r>
      <w:r w:rsidR="002863B6" w:rsidRPr="000F4466">
        <w:rPr>
          <w:rFonts w:ascii="Arial" w:eastAsia="Calibri" w:hAnsi="Arial" w:cs="Arial"/>
          <w:sz w:val="20"/>
          <w:szCs w:val="20"/>
        </w:rPr>
        <w:t>uthority to bind the applicant organization legally and financially</w:t>
      </w:r>
      <w:r w:rsidR="00447C47" w:rsidRPr="000F4466">
        <w:rPr>
          <w:rFonts w:ascii="Arial" w:eastAsia="Calibri" w:hAnsi="Arial" w:cs="Arial"/>
          <w:b/>
          <w:bCs/>
          <w:sz w:val="20"/>
          <w:szCs w:val="20"/>
        </w:rPr>
        <w:t xml:space="preserve"> </w:t>
      </w:r>
    </w:p>
    <w:p w14:paraId="402C9541" w14:textId="77777777" w:rsidR="000F4466" w:rsidRDefault="000F4466" w:rsidP="000F4466">
      <w:pPr>
        <w:autoSpaceDE w:val="0"/>
        <w:autoSpaceDN w:val="0"/>
        <w:adjustRightInd w:val="0"/>
        <w:spacing w:after="0" w:line="240" w:lineRule="auto"/>
        <w:rPr>
          <w:rFonts w:ascii="Arial" w:eastAsia="Calibri" w:hAnsi="Arial" w:cs="Arial"/>
          <w:b/>
          <w:bCs/>
          <w:sz w:val="20"/>
          <w:szCs w:val="20"/>
        </w:rPr>
      </w:pPr>
    </w:p>
    <w:p w14:paraId="4EC02046" w14:textId="3258222F" w:rsidR="000F4466" w:rsidRPr="00EC4210" w:rsidRDefault="000F4466" w:rsidP="000F4466">
      <w:r w:rsidRPr="00EC4210">
        <w:rPr>
          <w:rFonts w:ascii="Arial" w:eastAsia="Calibri" w:hAnsi="Arial" w:cs="Arial"/>
          <w:sz w:val="20"/>
          <w:szCs w:val="20"/>
        </w:rPr>
        <w:t>By signing below, the authorizing official acknowledges that there may be penalties levied against the applicant organization for non-compliance with any of the requirements contained herein. These may include a return of grant funds, d</w:t>
      </w:r>
      <w:r w:rsidR="00BE1D47">
        <w:rPr>
          <w:rFonts w:ascii="Arial" w:eastAsia="Calibri" w:hAnsi="Arial" w:cs="Arial"/>
          <w:sz w:val="20"/>
          <w:szCs w:val="20"/>
        </w:rPr>
        <w:t>e</w:t>
      </w:r>
      <w:r w:rsidRPr="00EC4210">
        <w:rPr>
          <w:rFonts w:ascii="Arial" w:eastAsia="Calibri" w:hAnsi="Arial" w:cs="Arial"/>
          <w:sz w:val="20"/>
          <w:szCs w:val="20"/>
        </w:rPr>
        <w:t>barment from future funding, and any remedies available under the law as applicable.</w:t>
      </w:r>
    </w:p>
    <w:p w14:paraId="59635C07"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53CE6590" w14:textId="77777777" w:rsidR="00447C47" w:rsidRPr="008D60D0" w:rsidRDefault="00447C47" w:rsidP="00447C47">
      <w:pPr>
        <w:autoSpaceDE w:val="0"/>
        <w:autoSpaceDN w:val="0"/>
        <w:adjustRightInd w:val="0"/>
        <w:spacing w:after="0" w:line="240" w:lineRule="auto"/>
        <w:rPr>
          <w:rFonts w:ascii="Arial" w:eastAsia="Calibri" w:hAnsi="Arial" w:cs="Arial"/>
          <w:color w:val="000000"/>
          <w:sz w:val="20"/>
          <w:szCs w:val="20"/>
        </w:rPr>
      </w:pPr>
      <w:r w:rsidRPr="008D60D0">
        <w:rPr>
          <w:rFonts w:ascii="Arial" w:eastAsia="Calibri" w:hAnsi="Arial" w:cs="Arial"/>
          <w:b/>
          <w:bCs/>
          <w:color w:val="002060"/>
          <w:sz w:val="20"/>
          <w:szCs w:val="20"/>
        </w:rPr>
        <w:t>Applicant Organization Name</w:t>
      </w:r>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fldChar w:fldCharType="begin">
          <w:ffData>
            <w:name w:val="Text127"/>
            <w:enabled/>
            <w:calcOnExit w:val="0"/>
            <w:textInput>
              <w:maxLength w:val="75"/>
            </w:textInput>
          </w:ffData>
        </w:fldChar>
      </w:r>
      <w:r w:rsidRPr="008D60D0">
        <w:rPr>
          <w:rFonts w:ascii="Arial" w:eastAsia="Calibri" w:hAnsi="Arial" w:cs="Arial"/>
          <w:color w:val="000000"/>
          <w:sz w:val="20"/>
          <w:szCs w:val="20"/>
        </w:rPr>
        <w:instrText xml:space="preserve"> FORMTEXT </w:instrText>
      </w:r>
      <w:r w:rsidRPr="008D60D0">
        <w:rPr>
          <w:rFonts w:ascii="Arial" w:eastAsia="Calibri" w:hAnsi="Arial" w:cs="Arial"/>
          <w:color w:val="000000"/>
          <w:sz w:val="20"/>
          <w:szCs w:val="20"/>
        </w:rPr>
      </w:r>
      <w:r w:rsidRPr="008D60D0">
        <w:rPr>
          <w:rFonts w:ascii="Arial" w:eastAsia="Calibri" w:hAnsi="Arial" w:cs="Arial"/>
          <w:color w:val="000000"/>
          <w:sz w:val="20"/>
          <w:szCs w:val="20"/>
        </w:rPr>
        <w:fldChar w:fldCharType="separate"/>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color w:val="000000"/>
          <w:sz w:val="20"/>
          <w:szCs w:val="20"/>
        </w:rPr>
        <w:fldChar w:fldCharType="end"/>
      </w:r>
      <w:r w:rsidRPr="008D60D0">
        <w:rPr>
          <w:rFonts w:ascii="Arial" w:eastAsia="Calibri" w:hAnsi="Arial" w:cs="Arial"/>
          <w:color w:val="000000"/>
          <w:sz w:val="20"/>
          <w:szCs w:val="20"/>
        </w:rPr>
        <w:br/>
      </w:r>
    </w:p>
    <w:p w14:paraId="301B2A2B" w14:textId="77777777" w:rsidR="00447C47" w:rsidRPr="008D60D0" w:rsidRDefault="00447C47" w:rsidP="00447C47">
      <w:pPr>
        <w:autoSpaceDE w:val="0"/>
        <w:autoSpaceDN w:val="0"/>
        <w:adjustRightInd w:val="0"/>
        <w:spacing w:after="0" w:line="240" w:lineRule="auto"/>
        <w:rPr>
          <w:rFonts w:ascii="Arial" w:eastAsia="Calibri" w:hAnsi="Arial" w:cs="Arial"/>
          <w:color w:val="000000"/>
          <w:sz w:val="20"/>
          <w:szCs w:val="20"/>
        </w:rPr>
      </w:pPr>
      <w:r w:rsidRPr="008D60D0">
        <w:rPr>
          <w:rFonts w:ascii="Arial" w:eastAsia="Calibri" w:hAnsi="Arial" w:cs="Arial"/>
          <w:b/>
          <w:bCs/>
          <w:color w:val="002060"/>
          <w:sz w:val="20"/>
          <w:szCs w:val="20"/>
        </w:rPr>
        <w:t>Typed Name of Authorizing Official</w:t>
      </w:r>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fldChar w:fldCharType="begin">
          <w:ffData>
            <w:name w:val="Text127"/>
            <w:enabled/>
            <w:calcOnExit w:val="0"/>
            <w:textInput>
              <w:maxLength w:val="75"/>
            </w:textInput>
          </w:ffData>
        </w:fldChar>
      </w:r>
      <w:bookmarkStart w:id="0" w:name="Text127"/>
      <w:r w:rsidRPr="008D60D0">
        <w:rPr>
          <w:rFonts w:ascii="Arial" w:eastAsia="Calibri" w:hAnsi="Arial" w:cs="Arial"/>
          <w:color w:val="000000"/>
          <w:sz w:val="20"/>
          <w:szCs w:val="20"/>
        </w:rPr>
        <w:instrText xml:space="preserve"> FORMTEXT </w:instrText>
      </w:r>
      <w:r w:rsidRPr="008D60D0">
        <w:rPr>
          <w:rFonts w:ascii="Arial" w:eastAsia="Calibri" w:hAnsi="Arial" w:cs="Arial"/>
          <w:color w:val="000000"/>
          <w:sz w:val="20"/>
          <w:szCs w:val="20"/>
        </w:rPr>
      </w:r>
      <w:r w:rsidRPr="008D60D0">
        <w:rPr>
          <w:rFonts w:ascii="Arial" w:eastAsia="Calibri" w:hAnsi="Arial" w:cs="Arial"/>
          <w:color w:val="000000"/>
          <w:sz w:val="20"/>
          <w:szCs w:val="20"/>
        </w:rPr>
        <w:fldChar w:fldCharType="separate"/>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color w:val="000000"/>
          <w:sz w:val="20"/>
          <w:szCs w:val="20"/>
        </w:rPr>
        <w:fldChar w:fldCharType="end"/>
      </w:r>
      <w:bookmarkEnd w:id="0"/>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tab/>
      </w:r>
      <w:r w:rsidRPr="008D60D0">
        <w:rPr>
          <w:rFonts w:ascii="Arial" w:eastAsia="Calibri" w:hAnsi="Arial" w:cs="Arial"/>
          <w:color w:val="000000"/>
          <w:sz w:val="20"/>
          <w:szCs w:val="20"/>
        </w:rPr>
        <w:tab/>
        <w:t xml:space="preserve"> </w:t>
      </w:r>
      <w:r w:rsidRPr="008D60D0">
        <w:rPr>
          <w:rFonts w:ascii="Arial" w:eastAsia="Calibri" w:hAnsi="Arial" w:cs="Arial"/>
          <w:b/>
          <w:bCs/>
          <w:color w:val="002060"/>
          <w:sz w:val="20"/>
          <w:szCs w:val="20"/>
        </w:rPr>
        <w:t>Title</w:t>
      </w:r>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fldChar w:fldCharType="begin">
          <w:ffData>
            <w:name w:val="Text142"/>
            <w:enabled/>
            <w:calcOnExit w:val="0"/>
            <w:textInput>
              <w:maxLength w:val="50"/>
            </w:textInput>
          </w:ffData>
        </w:fldChar>
      </w:r>
      <w:bookmarkStart w:id="1" w:name="Text142"/>
      <w:r w:rsidRPr="008D60D0">
        <w:rPr>
          <w:rFonts w:ascii="Arial" w:eastAsia="Calibri" w:hAnsi="Arial" w:cs="Arial"/>
          <w:color w:val="000000"/>
          <w:sz w:val="20"/>
          <w:szCs w:val="20"/>
        </w:rPr>
        <w:instrText xml:space="preserve"> FORMTEXT </w:instrText>
      </w:r>
      <w:r w:rsidRPr="008D60D0">
        <w:rPr>
          <w:rFonts w:ascii="Arial" w:eastAsia="Calibri" w:hAnsi="Arial" w:cs="Arial"/>
          <w:color w:val="000000"/>
          <w:sz w:val="20"/>
          <w:szCs w:val="20"/>
        </w:rPr>
      </w:r>
      <w:r w:rsidRPr="008D60D0">
        <w:rPr>
          <w:rFonts w:ascii="Arial" w:eastAsia="Calibri" w:hAnsi="Arial" w:cs="Arial"/>
          <w:color w:val="000000"/>
          <w:sz w:val="20"/>
          <w:szCs w:val="20"/>
        </w:rPr>
        <w:fldChar w:fldCharType="separate"/>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color w:val="000000"/>
          <w:sz w:val="20"/>
          <w:szCs w:val="20"/>
        </w:rPr>
        <w:fldChar w:fldCharType="end"/>
      </w:r>
      <w:bookmarkEnd w:id="1"/>
    </w:p>
    <w:p w14:paraId="1D2D79D5" w14:textId="28131E33" w:rsidR="00447C47" w:rsidRPr="008D60D0" w:rsidRDefault="00447C47" w:rsidP="00447C47">
      <w:pPr>
        <w:autoSpaceDE w:val="0"/>
        <w:autoSpaceDN w:val="0"/>
        <w:adjustRightInd w:val="0"/>
        <w:spacing w:after="0" w:line="240" w:lineRule="auto"/>
        <w:rPr>
          <w:rFonts w:ascii="Arial" w:eastAsia="Calibri" w:hAnsi="Arial" w:cs="Arial"/>
          <w:color w:val="000000"/>
          <w:sz w:val="20"/>
          <w:szCs w:val="20"/>
        </w:rPr>
      </w:pPr>
      <w:r w:rsidRPr="008D60D0">
        <w:rPr>
          <w:rFonts w:ascii="Arial" w:eastAsia="Calibri" w:hAnsi="Arial" w:cs="Arial"/>
          <w:color w:val="000000"/>
          <w:sz w:val="20"/>
          <w:szCs w:val="20"/>
        </w:rPr>
        <w:br/>
      </w:r>
      <w:r w:rsidR="00802E0E" w:rsidRPr="008D60D0">
        <w:rPr>
          <w:rFonts w:ascii="Arial" w:eastAsia="Calibri" w:hAnsi="Arial" w:cs="Arial"/>
          <w:b/>
          <w:bCs/>
          <w:color w:val="002060"/>
          <w:sz w:val="20"/>
          <w:szCs w:val="20"/>
        </w:rPr>
        <w:t>Original</w:t>
      </w:r>
      <w:r w:rsidRPr="008D60D0">
        <w:rPr>
          <w:rFonts w:ascii="Arial" w:eastAsia="Calibri" w:hAnsi="Arial" w:cs="Arial"/>
          <w:b/>
          <w:bCs/>
          <w:color w:val="002060"/>
          <w:sz w:val="20"/>
          <w:szCs w:val="20"/>
        </w:rPr>
        <w:t xml:space="preserve"> Signature of Authorizing Official</w:t>
      </w:r>
      <w:r w:rsidRPr="008D60D0">
        <w:rPr>
          <w:rFonts w:ascii="Arial" w:eastAsia="Calibri" w:hAnsi="Arial" w:cs="Arial"/>
          <w:color w:val="000000"/>
          <w:sz w:val="20"/>
          <w:szCs w:val="20"/>
        </w:rPr>
        <w:t>:   ________________________________</w:t>
      </w:r>
      <w:r w:rsidRPr="008D60D0">
        <w:rPr>
          <w:rFonts w:ascii="Arial" w:eastAsia="Calibri" w:hAnsi="Arial" w:cs="Arial"/>
          <w:color w:val="000000"/>
          <w:sz w:val="20"/>
          <w:szCs w:val="20"/>
        </w:rPr>
        <w:tab/>
        <w:t xml:space="preserve"> </w:t>
      </w:r>
      <w:r w:rsidRPr="008D60D0">
        <w:rPr>
          <w:rFonts w:ascii="Arial" w:eastAsia="Calibri" w:hAnsi="Arial" w:cs="Arial"/>
          <w:b/>
          <w:bCs/>
          <w:color w:val="002060"/>
          <w:sz w:val="20"/>
          <w:szCs w:val="20"/>
        </w:rPr>
        <w:t>Date</w:t>
      </w:r>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fldChar w:fldCharType="begin">
          <w:ffData>
            <w:name w:val="Text129"/>
            <w:enabled/>
            <w:calcOnExit w:val="0"/>
            <w:textInput>
              <w:type w:val="date"/>
              <w:format w:val="M/d/yy"/>
            </w:textInput>
          </w:ffData>
        </w:fldChar>
      </w:r>
      <w:bookmarkStart w:id="2" w:name="Text129"/>
      <w:r w:rsidRPr="008D60D0">
        <w:rPr>
          <w:rFonts w:ascii="Arial" w:eastAsia="Calibri" w:hAnsi="Arial" w:cs="Arial"/>
          <w:color w:val="000000"/>
          <w:sz w:val="20"/>
          <w:szCs w:val="20"/>
        </w:rPr>
        <w:instrText xml:space="preserve"> FORMTEXT </w:instrText>
      </w:r>
      <w:r w:rsidRPr="008D60D0">
        <w:rPr>
          <w:rFonts w:ascii="Arial" w:eastAsia="Calibri" w:hAnsi="Arial" w:cs="Arial"/>
          <w:color w:val="000000"/>
          <w:sz w:val="20"/>
          <w:szCs w:val="20"/>
        </w:rPr>
      </w:r>
      <w:r w:rsidRPr="008D60D0">
        <w:rPr>
          <w:rFonts w:ascii="Arial" w:eastAsia="Calibri" w:hAnsi="Arial" w:cs="Arial"/>
          <w:color w:val="000000"/>
          <w:sz w:val="20"/>
          <w:szCs w:val="20"/>
        </w:rPr>
        <w:fldChar w:fldCharType="separate"/>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color w:val="000000"/>
          <w:sz w:val="20"/>
          <w:szCs w:val="20"/>
        </w:rPr>
        <w:fldChar w:fldCharType="end"/>
      </w:r>
      <w:bookmarkEnd w:id="2"/>
    </w:p>
    <w:p w14:paraId="74A79B6B" w14:textId="77777777" w:rsidR="00447C47" w:rsidRPr="008D60D0" w:rsidRDefault="00447C47" w:rsidP="00447C47">
      <w:pPr>
        <w:autoSpaceDE w:val="0"/>
        <w:autoSpaceDN w:val="0"/>
        <w:adjustRightInd w:val="0"/>
        <w:spacing w:after="0" w:line="240" w:lineRule="auto"/>
        <w:rPr>
          <w:rFonts w:ascii="Arial" w:eastAsia="Calibri" w:hAnsi="Arial" w:cs="Arial"/>
          <w:color w:val="000000"/>
          <w:sz w:val="20"/>
          <w:szCs w:val="20"/>
        </w:rPr>
      </w:pPr>
    </w:p>
    <w:p w14:paraId="5D025D2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r w:rsidRPr="008D60D0">
        <w:rPr>
          <w:rFonts w:ascii="Arial" w:eastAsia="Calibri" w:hAnsi="Arial" w:cs="Arial"/>
          <w:b/>
          <w:bCs/>
          <w:color w:val="002060"/>
          <w:sz w:val="20"/>
          <w:szCs w:val="20"/>
        </w:rPr>
        <w:t>Email of the Authorizing Official</w:t>
      </w:r>
      <w:r w:rsidRPr="008D60D0">
        <w:rPr>
          <w:rFonts w:ascii="Arial" w:eastAsia="Calibri" w:hAnsi="Arial" w:cs="Arial"/>
          <w:color w:val="000000"/>
          <w:sz w:val="20"/>
          <w:szCs w:val="20"/>
        </w:rPr>
        <w:t xml:space="preserve">:  </w:t>
      </w:r>
      <w:r w:rsidRPr="008D60D0">
        <w:rPr>
          <w:rFonts w:ascii="Arial" w:eastAsia="Calibri" w:hAnsi="Arial" w:cs="Arial"/>
          <w:color w:val="000000"/>
          <w:sz w:val="20"/>
          <w:szCs w:val="20"/>
        </w:rPr>
        <w:fldChar w:fldCharType="begin">
          <w:ffData>
            <w:name w:val="Text127"/>
            <w:enabled/>
            <w:calcOnExit w:val="0"/>
            <w:textInput>
              <w:maxLength w:val="75"/>
            </w:textInput>
          </w:ffData>
        </w:fldChar>
      </w:r>
      <w:r w:rsidRPr="008D60D0">
        <w:rPr>
          <w:rFonts w:ascii="Arial" w:eastAsia="Calibri" w:hAnsi="Arial" w:cs="Arial"/>
          <w:color w:val="000000"/>
          <w:sz w:val="20"/>
          <w:szCs w:val="20"/>
        </w:rPr>
        <w:instrText xml:space="preserve"> FORMTEXT </w:instrText>
      </w:r>
      <w:r w:rsidRPr="008D60D0">
        <w:rPr>
          <w:rFonts w:ascii="Arial" w:eastAsia="Calibri" w:hAnsi="Arial" w:cs="Arial"/>
          <w:color w:val="000000"/>
          <w:sz w:val="20"/>
          <w:szCs w:val="20"/>
        </w:rPr>
      </w:r>
      <w:r w:rsidRPr="008D60D0">
        <w:rPr>
          <w:rFonts w:ascii="Arial" w:eastAsia="Calibri" w:hAnsi="Arial" w:cs="Arial"/>
          <w:color w:val="000000"/>
          <w:sz w:val="20"/>
          <w:szCs w:val="20"/>
        </w:rPr>
        <w:fldChar w:fldCharType="separate"/>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noProof/>
          <w:color w:val="000000"/>
          <w:sz w:val="20"/>
          <w:szCs w:val="20"/>
        </w:rPr>
        <w:t> </w:t>
      </w:r>
      <w:r w:rsidRPr="008D60D0">
        <w:rPr>
          <w:rFonts w:ascii="Arial" w:eastAsia="Calibri" w:hAnsi="Arial" w:cs="Arial"/>
          <w:color w:val="000000"/>
          <w:sz w:val="20"/>
          <w:szCs w:val="20"/>
        </w:rPr>
        <w:fldChar w:fldCharType="end"/>
      </w:r>
    </w:p>
    <w:p w14:paraId="3EBD19DB" w14:textId="77777777" w:rsidR="00447C47" w:rsidRPr="008F0344" w:rsidRDefault="00447C47" w:rsidP="00447C47">
      <w:pPr>
        <w:autoSpaceDE w:val="0"/>
        <w:autoSpaceDN w:val="0"/>
        <w:adjustRightInd w:val="0"/>
        <w:spacing w:after="0" w:line="240" w:lineRule="auto"/>
        <w:rPr>
          <w:rFonts w:ascii="Arial" w:eastAsia="Calibri" w:hAnsi="Arial" w:cs="Arial"/>
          <w:color w:val="000000"/>
          <w:sz w:val="20"/>
          <w:szCs w:val="20"/>
        </w:rPr>
      </w:pPr>
    </w:p>
    <w:p w14:paraId="463C83A6" w14:textId="1A4B0546" w:rsidR="00447C47" w:rsidRPr="008B3C82" w:rsidRDefault="00447C47" w:rsidP="008A6847">
      <w:pPr>
        <w:spacing w:line="240" w:lineRule="auto"/>
        <w:rPr>
          <w:rFonts w:ascii="Arial" w:hAnsi="Arial" w:cs="Arial"/>
          <w:i/>
          <w:iCs/>
          <w:color w:val="002060"/>
          <w:sz w:val="20"/>
          <w:szCs w:val="20"/>
        </w:rPr>
      </w:pPr>
      <w:r w:rsidRPr="00794C64">
        <w:rPr>
          <w:rFonts w:ascii="Arial" w:eastAsia="Calibri" w:hAnsi="Arial" w:cs="Arial"/>
          <w:b/>
          <w:color w:val="FF0000"/>
          <w:sz w:val="20"/>
          <w:szCs w:val="20"/>
        </w:rPr>
        <w:t>NOTE</w:t>
      </w:r>
      <w:r w:rsidRPr="008F0344">
        <w:rPr>
          <w:rFonts w:ascii="Arial" w:hAnsi="Arial" w:cs="Arial"/>
          <w:b/>
          <w:sz w:val="20"/>
          <w:szCs w:val="20"/>
        </w:rPr>
        <w:t>:</w:t>
      </w:r>
      <w:r w:rsidRPr="008F0344">
        <w:rPr>
          <w:rFonts w:ascii="Arial" w:hAnsi="Arial" w:cs="Arial"/>
          <w:sz w:val="20"/>
          <w:szCs w:val="20"/>
        </w:rPr>
        <w:t xml:space="preserve">  </w:t>
      </w:r>
      <w:r w:rsidRPr="008B3C82">
        <w:rPr>
          <w:rFonts w:ascii="Arial" w:hAnsi="Arial" w:cs="Arial"/>
          <w:b/>
          <w:i/>
          <w:iCs/>
          <w:color w:val="002060"/>
          <w:sz w:val="20"/>
          <w:szCs w:val="20"/>
        </w:rPr>
        <w:t xml:space="preserve">Only documents with </w:t>
      </w:r>
      <w:r w:rsidR="00BE1D47" w:rsidRPr="008B3C82">
        <w:rPr>
          <w:rFonts w:ascii="Arial" w:hAnsi="Arial" w:cs="Arial"/>
          <w:b/>
          <w:i/>
          <w:iCs/>
          <w:color w:val="002060"/>
          <w:sz w:val="20"/>
          <w:szCs w:val="20"/>
        </w:rPr>
        <w:t>handwritten</w:t>
      </w:r>
      <w:r w:rsidRPr="008B3C82">
        <w:rPr>
          <w:rFonts w:ascii="Arial" w:hAnsi="Arial" w:cs="Arial"/>
          <w:b/>
          <w:i/>
          <w:iCs/>
          <w:color w:val="002060"/>
          <w:sz w:val="20"/>
          <w:szCs w:val="20"/>
        </w:rPr>
        <w:t xml:space="preserve"> signatures will be accepted. </w:t>
      </w:r>
    </w:p>
    <w:p w14:paraId="3BA5310B" w14:textId="77777777" w:rsidR="002B5914" w:rsidRPr="008F0344" w:rsidRDefault="002B5914" w:rsidP="00447C47">
      <w:pPr>
        <w:autoSpaceDE w:val="0"/>
        <w:autoSpaceDN w:val="0"/>
        <w:adjustRightInd w:val="0"/>
        <w:spacing w:after="0" w:line="240" w:lineRule="auto"/>
        <w:rPr>
          <w:rFonts w:ascii="Arial" w:hAnsi="Arial" w:cs="Arial"/>
          <w:sz w:val="20"/>
          <w:szCs w:val="20"/>
        </w:rPr>
      </w:pPr>
    </w:p>
    <w:sectPr w:rsidR="002B5914" w:rsidRPr="008F0344" w:rsidSect="003615C7">
      <w:footerReference w:type="default" r:id="rId11"/>
      <w:pgSz w:w="12240" w:h="15840"/>
      <w:pgMar w:top="1710" w:right="1080" w:bottom="1080" w:left="1080" w:header="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A2547" w14:textId="77777777" w:rsidR="00EC2E94" w:rsidRDefault="00EC2E94">
      <w:pPr>
        <w:spacing w:after="0" w:line="240" w:lineRule="auto"/>
      </w:pPr>
      <w:r>
        <w:separator/>
      </w:r>
    </w:p>
  </w:endnote>
  <w:endnote w:type="continuationSeparator" w:id="0">
    <w:p w14:paraId="73D8E0B0" w14:textId="77777777" w:rsidR="00EC2E94" w:rsidRDefault="00EC2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BDDE8" w14:textId="77777777" w:rsidR="00B247D4" w:rsidRDefault="00B247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E067" w14:textId="77777777" w:rsidR="00EC2E94" w:rsidRDefault="00EC2E94">
      <w:pPr>
        <w:spacing w:after="0" w:line="240" w:lineRule="auto"/>
      </w:pPr>
      <w:r>
        <w:separator/>
      </w:r>
    </w:p>
  </w:footnote>
  <w:footnote w:type="continuationSeparator" w:id="0">
    <w:p w14:paraId="7374E7D6" w14:textId="77777777" w:rsidR="00EC2E94" w:rsidRDefault="00EC2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FD4270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3pt" o:bullet="t">
        <v:imagedata r:id="rId1" o:title="VCA"/>
      </v:shape>
    </w:pict>
  </w:numPicBullet>
  <w:abstractNum w:abstractNumId="0" w15:restartNumberingAfterBreak="0">
    <w:nsid w:val="030C03B3"/>
    <w:multiLevelType w:val="hybridMultilevel"/>
    <w:tmpl w:val="9C4CB03A"/>
    <w:lvl w:ilvl="0" w:tplc="4B705FDA">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C2BEF"/>
    <w:multiLevelType w:val="hybridMultilevel"/>
    <w:tmpl w:val="38405AC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E8F44F2"/>
    <w:multiLevelType w:val="hybridMultilevel"/>
    <w:tmpl w:val="88466FA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B3D09"/>
    <w:multiLevelType w:val="hybridMultilevel"/>
    <w:tmpl w:val="06880A1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30181"/>
    <w:multiLevelType w:val="hybridMultilevel"/>
    <w:tmpl w:val="ACD63A70"/>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DB3241"/>
    <w:multiLevelType w:val="hybridMultilevel"/>
    <w:tmpl w:val="30385F84"/>
    <w:lvl w:ilvl="0" w:tplc="B56CA880">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B0E03"/>
    <w:multiLevelType w:val="hybridMultilevel"/>
    <w:tmpl w:val="769EF6DC"/>
    <w:lvl w:ilvl="0" w:tplc="65C23E40">
      <w:numFmt w:val="bullet"/>
      <w:lvlText w:val="•"/>
      <w:lvlJc w:val="left"/>
      <w:pPr>
        <w:ind w:left="720" w:hanging="360"/>
      </w:pPr>
      <w:rPr>
        <w:rFonts w:ascii="Arial" w:eastAsia="Calibri" w:hAnsi="Arial" w:cs="Arial"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06276"/>
    <w:multiLevelType w:val="hybridMultilevel"/>
    <w:tmpl w:val="1706B7CA"/>
    <w:lvl w:ilvl="0" w:tplc="717ACC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D5B52"/>
    <w:multiLevelType w:val="hybridMultilevel"/>
    <w:tmpl w:val="90D81E02"/>
    <w:lvl w:ilvl="0" w:tplc="7D36F126">
      <w:start w:val="1"/>
      <w:numFmt w:val="bullet"/>
      <w:lvlText w:val=""/>
      <w:lvlJc w:val="left"/>
      <w:pPr>
        <w:ind w:left="1440" w:hanging="360"/>
      </w:pPr>
      <w:rPr>
        <w:rFonts w:ascii="Wingdings" w:hAnsi="Wingdings" w:hint="default"/>
        <w:color w:val="9A399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B73D74"/>
    <w:multiLevelType w:val="hybridMultilevel"/>
    <w:tmpl w:val="9266F2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80254B"/>
    <w:multiLevelType w:val="hybridMultilevel"/>
    <w:tmpl w:val="A18E46B4"/>
    <w:lvl w:ilvl="0" w:tplc="E8720DC6">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824FA4"/>
    <w:multiLevelType w:val="hybridMultilevel"/>
    <w:tmpl w:val="ED6E4270"/>
    <w:lvl w:ilvl="0" w:tplc="04090005">
      <w:start w:val="1"/>
      <w:numFmt w:val="bullet"/>
      <w:lvlText w:val=""/>
      <w:lvlJc w:val="left"/>
      <w:pPr>
        <w:ind w:left="720" w:hanging="360"/>
      </w:pPr>
      <w:rPr>
        <w:rFonts w:ascii="Wingdings" w:hAnsi="Wingdings"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573E22"/>
    <w:multiLevelType w:val="hybridMultilevel"/>
    <w:tmpl w:val="A33A5106"/>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B2B4C"/>
    <w:multiLevelType w:val="hybridMultilevel"/>
    <w:tmpl w:val="ECD2E0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563"/>
    <w:multiLevelType w:val="hybridMultilevel"/>
    <w:tmpl w:val="3334CDE0"/>
    <w:lvl w:ilvl="0" w:tplc="AEDC9B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7727B"/>
    <w:multiLevelType w:val="hybridMultilevel"/>
    <w:tmpl w:val="52701ED8"/>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26170"/>
    <w:multiLevelType w:val="hybridMultilevel"/>
    <w:tmpl w:val="E6BECBD2"/>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9138F5"/>
    <w:multiLevelType w:val="hybridMultilevel"/>
    <w:tmpl w:val="F7760A24"/>
    <w:lvl w:ilvl="0" w:tplc="738AE314">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D26300"/>
    <w:multiLevelType w:val="hybridMultilevel"/>
    <w:tmpl w:val="6C8A7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E322E"/>
    <w:multiLevelType w:val="multilevel"/>
    <w:tmpl w:val="B25C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8B72EA"/>
    <w:multiLevelType w:val="hybridMultilevel"/>
    <w:tmpl w:val="887C803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C27BF"/>
    <w:multiLevelType w:val="hybridMultilevel"/>
    <w:tmpl w:val="0340E8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3F0BAF"/>
    <w:multiLevelType w:val="hybridMultilevel"/>
    <w:tmpl w:val="F5C08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A83726"/>
    <w:multiLevelType w:val="hybridMultilevel"/>
    <w:tmpl w:val="CBDA281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95B6CDE"/>
    <w:multiLevelType w:val="hybridMultilevel"/>
    <w:tmpl w:val="A18029F2"/>
    <w:lvl w:ilvl="0" w:tplc="93A828AC">
      <w:numFmt w:val="bullet"/>
      <w:lvlText w:val="•"/>
      <w:lvlJc w:val="left"/>
      <w:pPr>
        <w:ind w:left="720" w:hanging="360"/>
      </w:pPr>
      <w:rPr>
        <w:rFonts w:ascii="Arial" w:eastAsia="Calibri" w:hAnsi="Arial" w:cs="Arial" w:hint="default"/>
        <w:b/>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D1576"/>
    <w:multiLevelType w:val="hybridMultilevel"/>
    <w:tmpl w:val="EA4614C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 w15:restartNumberingAfterBreak="0">
    <w:nsid w:val="585A43D2"/>
    <w:multiLevelType w:val="hybridMultilevel"/>
    <w:tmpl w:val="0772EE6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13B23"/>
    <w:multiLevelType w:val="hybridMultilevel"/>
    <w:tmpl w:val="82848BC4"/>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55605"/>
    <w:multiLevelType w:val="hybridMultilevel"/>
    <w:tmpl w:val="FD487628"/>
    <w:lvl w:ilvl="0" w:tplc="822E9084">
      <w:start w:val="1"/>
      <w:numFmt w:val="upperLetter"/>
      <w:lvlText w:val="%1."/>
      <w:lvlJc w:val="left"/>
      <w:pPr>
        <w:ind w:left="36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E18D4"/>
    <w:multiLevelType w:val="hybridMultilevel"/>
    <w:tmpl w:val="E6BC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E819D3"/>
    <w:multiLevelType w:val="hybridMultilevel"/>
    <w:tmpl w:val="F26A5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840C8B"/>
    <w:multiLevelType w:val="hybridMultilevel"/>
    <w:tmpl w:val="D640E54A"/>
    <w:lvl w:ilvl="0" w:tplc="04090005">
      <w:start w:val="1"/>
      <w:numFmt w:val="bullet"/>
      <w:lvlText w:val=""/>
      <w:lvlJc w:val="left"/>
      <w:pPr>
        <w:ind w:left="720" w:hanging="360"/>
      </w:pPr>
      <w:rPr>
        <w:rFonts w:ascii="Wingdings" w:hAnsi="Wingdings" w:hint="default"/>
        <w:color w:val="9A399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E7890"/>
    <w:multiLevelType w:val="hybridMultilevel"/>
    <w:tmpl w:val="F3360174"/>
    <w:lvl w:ilvl="0" w:tplc="0688E7C4">
      <w:start w:val="1"/>
      <w:numFmt w:val="bullet"/>
      <w:lvlText w:val=""/>
      <w:lvlJc w:val="left"/>
      <w:pPr>
        <w:ind w:left="360" w:hanging="360"/>
      </w:pPr>
      <w:rPr>
        <w:rFonts w:ascii="Wingdings" w:hAnsi="Wingdings" w:hint="default"/>
        <w:color w:val="9A3995"/>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21784075">
    <w:abstractNumId w:val="17"/>
  </w:num>
  <w:num w:numId="2" w16cid:durableId="1589457641">
    <w:abstractNumId w:val="0"/>
  </w:num>
  <w:num w:numId="3" w16cid:durableId="863325215">
    <w:abstractNumId w:val="10"/>
  </w:num>
  <w:num w:numId="4" w16cid:durableId="196628096">
    <w:abstractNumId w:val="28"/>
  </w:num>
  <w:num w:numId="5" w16cid:durableId="772289222">
    <w:abstractNumId w:val="7"/>
  </w:num>
  <w:num w:numId="6" w16cid:durableId="1918006008">
    <w:abstractNumId w:val="29"/>
  </w:num>
  <w:num w:numId="7" w16cid:durableId="1312370616">
    <w:abstractNumId w:val="3"/>
  </w:num>
  <w:num w:numId="8" w16cid:durableId="815343281">
    <w:abstractNumId w:val="14"/>
  </w:num>
  <w:num w:numId="9" w16cid:durableId="1058362906">
    <w:abstractNumId w:val="9"/>
  </w:num>
  <w:num w:numId="10" w16cid:durableId="941648846">
    <w:abstractNumId w:val="13"/>
  </w:num>
  <w:num w:numId="11" w16cid:durableId="1713722587">
    <w:abstractNumId w:val="23"/>
  </w:num>
  <w:num w:numId="12" w16cid:durableId="1726757021">
    <w:abstractNumId w:val="22"/>
  </w:num>
  <w:num w:numId="13" w16cid:durableId="1688369742">
    <w:abstractNumId w:val="18"/>
  </w:num>
  <w:num w:numId="14" w16cid:durableId="1252817777">
    <w:abstractNumId w:val="1"/>
  </w:num>
  <w:num w:numId="15" w16cid:durableId="1264802829">
    <w:abstractNumId w:val="30"/>
  </w:num>
  <w:num w:numId="16" w16cid:durableId="1987052702">
    <w:abstractNumId w:val="25"/>
  </w:num>
  <w:num w:numId="17" w16cid:durableId="694890060">
    <w:abstractNumId w:val="15"/>
  </w:num>
  <w:num w:numId="18" w16cid:durableId="1098864562">
    <w:abstractNumId w:val="27"/>
  </w:num>
  <w:num w:numId="19" w16cid:durableId="1120878470">
    <w:abstractNumId w:val="26"/>
  </w:num>
  <w:num w:numId="20" w16cid:durableId="297997002">
    <w:abstractNumId w:val="2"/>
  </w:num>
  <w:num w:numId="21" w16cid:durableId="178353105">
    <w:abstractNumId w:val="16"/>
  </w:num>
  <w:num w:numId="22" w16cid:durableId="1968579437">
    <w:abstractNumId w:val="20"/>
  </w:num>
  <w:num w:numId="23" w16cid:durableId="1690831372">
    <w:abstractNumId w:val="32"/>
  </w:num>
  <w:num w:numId="24" w16cid:durableId="761224857">
    <w:abstractNumId w:val="24"/>
  </w:num>
  <w:num w:numId="25" w16cid:durableId="643126170">
    <w:abstractNumId w:val="21"/>
  </w:num>
  <w:num w:numId="26" w16cid:durableId="1014184917">
    <w:abstractNumId w:val="11"/>
  </w:num>
  <w:num w:numId="27" w16cid:durableId="1200319308">
    <w:abstractNumId w:val="5"/>
  </w:num>
  <w:num w:numId="28" w16cid:durableId="284000086">
    <w:abstractNumId w:val="6"/>
  </w:num>
  <w:num w:numId="29" w16cid:durableId="1910505537">
    <w:abstractNumId w:val="8"/>
  </w:num>
  <w:num w:numId="30" w16cid:durableId="186406225">
    <w:abstractNumId w:val="19"/>
  </w:num>
  <w:num w:numId="31" w16cid:durableId="1498885740">
    <w:abstractNumId w:val="4"/>
  </w:num>
  <w:num w:numId="32" w16cid:durableId="1482767114">
    <w:abstractNumId w:val="12"/>
  </w:num>
  <w:num w:numId="33" w16cid:durableId="12582521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mp1QuANP9W1XMipLijJ+7WkYxkijJNYAI8WEYIrF/aNVO0oj+WXYv2lyLBhfl0hW3uwd23b5MX3I+PZsJfeauw==" w:salt="0ztkAqMTc5JIbLOYNxNz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EC"/>
    <w:rsid w:val="00061FF6"/>
    <w:rsid w:val="000D2309"/>
    <w:rsid w:val="000D6EC9"/>
    <w:rsid w:val="000D716D"/>
    <w:rsid w:val="000F006B"/>
    <w:rsid w:val="000F4466"/>
    <w:rsid w:val="00122EE1"/>
    <w:rsid w:val="00125C8F"/>
    <w:rsid w:val="00130BA7"/>
    <w:rsid w:val="00132DB9"/>
    <w:rsid w:val="00145E9D"/>
    <w:rsid w:val="00174C0A"/>
    <w:rsid w:val="001770B4"/>
    <w:rsid w:val="00184EBE"/>
    <w:rsid w:val="001C0B69"/>
    <w:rsid w:val="001C59FB"/>
    <w:rsid w:val="001E458B"/>
    <w:rsid w:val="00206EE7"/>
    <w:rsid w:val="0022301D"/>
    <w:rsid w:val="00237386"/>
    <w:rsid w:val="002863B6"/>
    <w:rsid w:val="002B5914"/>
    <w:rsid w:val="002B696B"/>
    <w:rsid w:val="002F08AE"/>
    <w:rsid w:val="002F1C03"/>
    <w:rsid w:val="00305D64"/>
    <w:rsid w:val="003071DA"/>
    <w:rsid w:val="003344F5"/>
    <w:rsid w:val="00350EDB"/>
    <w:rsid w:val="003615C7"/>
    <w:rsid w:val="00391BD8"/>
    <w:rsid w:val="00397599"/>
    <w:rsid w:val="003C50C5"/>
    <w:rsid w:val="003C71EB"/>
    <w:rsid w:val="003D33A8"/>
    <w:rsid w:val="004011D5"/>
    <w:rsid w:val="00427ADF"/>
    <w:rsid w:val="004331F3"/>
    <w:rsid w:val="00447C47"/>
    <w:rsid w:val="004578EA"/>
    <w:rsid w:val="00465502"/>
    <w:rsid w:val="004706D0"/>
    <w:rsid w:val="00476B98"/>
    <w:rsid w:val="004D0053"/>
    <w:rsid w:val="004D3E1A"/>
    <w:rsid w:val="00500E15"/>
    <w:rsid w:val="00504745"/>
    <w:rsid w:val="00516330"/>
    <w:rsid w:val="00536AE2"/>
    <w:rsid w:val="00543C23"/>
    <w:rsid w:val="00545185"/>
    <w:rsid w:val="005460DE"/>
    <w:rsid w:val="005704D7"/>
    <w:rsid w:val="005971BE"/>
    <w:rsid w:val="005B13D2"/>
    <w:rsid w:val="005E76DD"/>
    <w:rsid w:val="005F2D54"/>
    <w:rsid w:val="005F6CE3"/>
    <w:rsid w:val="006121A4"/>
    <w:rsid w:val="00622190"/>
    <w:rsid w:val="00630D22"/>
    <w:rsid w:val="006A253A"/>
    <w:rsid w:val="006A352F"/>
    <w:rsid w:val="006B6EFD"/>
    <w:rsid w:val="006D5AD3"/>
    <w:rsid w:val="0070350F"/>
    <w:rsid w:val="00736A51"/>
    <w:rsid w:val="007601B9"/>
    <w:rsid w:val="00794C64"/>
    <w:rsid w:val="007B3386"/>
    <w:rsid w:val="007C17D4"/>
    <w:rsid w:val="007D52EC"/>
    <w:rsid w:val="007D6D44"/>
    <w:rsid w:val="007F6291"/>
    <w:rsid w:val="00802E0E"/>
    <w:rsid w:val="00803CA7"/>
    <w:rsid w:val="00813C07"/>
    <w:rsid w:val="0082211F"/>
    <w:rsid w:val="0083643E"/>
    <w:rsid w:val="00836A33"/>
    <w:rsid w:val="0087574D"/>
    <w:rsid w:val="008A6847"/>
    <w:rsid w:val="008A6DD5"/>
    <w:rsid w:val="008B13B0"/>
    <w:rsid w:val="008B3C82"/>
    <w:rsid w:val="008D60D0"/>
    <w:rsid w:val="008E04B0"/>
    <w:rsid w:val="008F0344"/>
    <w:rsid w:val="009010D0"/>
    <w:rsid w:val="00906D10"/>
    <w:rsid w:val="009364A4"/>
    <w:rsid w:val="009563C0"/>
    <w:rsid w:val="00976AC8"/>
    <w:rsid w:val="009B4585"/>
    <w:rsid w:val="009C5DEF"/>
    <w:rsid w:val="009D5074"/>
    <w:rsid w:val="00A31F56"/>
    <w:rsid w:val="00A556B0"/>
    <w:rsid w:val="00A602AB"/>
    <w:rsid w:val="00A72C9B"/>
    <w:rsid w:val="00A85C1B"/>
    <w:rsid w:val="00AA17DC"/>
    <w:rsid w:val="00AB07A8"/>
    <w:rsid w:val="00AB4B54"/>
    <w:rsid w:val="00B22A41"/>
    <w:rsid w:val="00B247D4"/>
    <w:rsid w:val="00B26814"/>
    <w:rsid w:val="00B4557F"/>
    <w:rsid w:val="00B5338A"/>
    <w:rsid w:val="00B55249"/>
    <w:rsid w:val="00B6523A"/>
    <w:rsid w:val="00B6740F"/>
    <w:rsid w:val="00B91AB3"/>
    <w:rsid w:val="00B93066"/>
    <w:rsid w:val="00BB7474"/>
    <w:rsid w:val="00BC2196"/>
    <w:rsid w:val="00BC310D"/>
    <w:rsid w:val="00BE16A1"/>
    <w:rsid w:val="00BE1D47"/>
    <w:rsid w:val="00BE2495"/>
    <w:rsid w:val="00BF1CC4"/>
    <w:rsid w:val="00C32D0A"/>
    <w:rsid w:val="00CB0256"/>
    <w:rsid w:val="00CB74A4"/>
    <w:rsid w:val="00CC45D6"/>
    <w:rsid w:val="00CE0B38"/>
    <w:rsid w:val="00CF1353"/>
    <w:rsid w:val="00D444C6"/>
    <w:rsid w:val="00D61650"/>
    <w:rsid w:val="00D864D9"/>
    <w:rsid w:val="00D86CA4"/>
    <w:rsid w:val="00DB2887"/>
    <w:rsid w:val="00DB2CB7"/>
    <w:rsid w:val="00DB6DB8"/>
    <w:rsid w:val="00DC475B"/>
    <w:rsid w:val="00DE528C"/>
    <w:rsid w:val="00E000FE"/>
    <w:rsid w:val="00E27E37"/>
    <w:rsid w:val="00E91AD9"/>
    <w:rsid w:val="00EA033B"/>
    <w:rsid w:val="00EC2E94"/>
    <w:rsid w:val="00ED5A6E"/>
    <w:rsid w:val="00F325A3"/>
    <w:rsid w:val="00F43D81"/>
    <w:rsid w:val="00F54A98"/>
    <w:rsid w:val="00F7745B"/>
    <w:rsid w:val="00FA4EFE"/>
    <w:rsid w:val="00FA7116"/>
    <w:rsid w:val="00FC774F"/>
    <w:rsid w:val="00FC7B45"/>
    <w:rsid w:val="00FD6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73068"/>
  <w15:docId w15:val="{6CBAF6DB-0BE6-4A34-BAE0-35857775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D52EC"/>
  </w:style>
  <w:style w:type="character" w:styleId="Hyperlink">
    <w:name w:val="Hyperlink"/>
    <w:uiPriority w:val="99"/>
    <w:unhideWhenUsed/>
    <w:rsid w:val="007D52EC"/>
    <w:rPr>
      <w:color w:val="0563C1"/>
      <w:u w:val="single"/>
    </w:rPr>
  </w:style>
  <w:style w:type="paragraph" w:styleId="BalloonText">
    <w:name w:val="Balloon Text"/>
    <w:basedOn w:val="Normal"/>
    <w:link w:val="BalloonTextChar"/>
    <w:uiPriority w:val="99"/>
    <w:semiHidden/>
    <w:unhideWhenUsed/>
    <w:rsid w:val="007D52E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D52EC"/>
    <w:rPr>
      <w:rFonts w:ascii="Tahoma" w:eastAsia="Calibri" w:hAnsi="Tahoma" w:cs="Tahoma"/>
      <w:sz w:val="16"/>
      <w:szCs w:val="16"/>
    </w:rPr>
  </w:style>
  <w:style w:type="table" w:styleId="TableGrid">
    <w:name w:val="Table Grid"/>
    <w:basedOn w:val="TableNormal"/>
    <w:uiPriority w:val="59"/>
    <w:rsid w:val="007D52E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D52EC"/>
    <w:rPr>
      <w:rFonts w:ascii="Calibri" w:eastAsia="Calibri" w:hAnsi="Calibri" w:cs="Times New Roman"/>
    </w:rPr>
  </w:style>
  <w:style w:type="paragraph" w:styleId="Footer">
    <w:name w:val="footer"/>
    <w:basedOn w:val="Normal"/>
    <w:link w:val="FooterChar"/>
    <w:uiPriority w:val="99"/>
    <w:unhideWhenUsed/>
    <w:rsid w:val="007D52EC"/>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D52EC"/>
    <w:rPr>
      <w:rFonts w:ascii="Calibri" w:eastAsia="Calibri" w:hAnsi="Calibri" w:cs="Times New Roman"/>
    </w:rPr>
  </w:style>
  <w:style w:type="character" w:styleId="FollowedHyperlink">
    <w:name w:val="FollowedHyperlink"/>
    <w:uiPriority w:val="99"/>
    <w:semiHidden/>
    <w:unhideWhenUsed/>
    <w:rsid w:val="007D52EC"/>
    <w:rPr>
      <w:color w:val="954F72"/>
      <w:u w:val="single"/>
    </w:rPr>
  </w:style>
  <w:style w:type="paragraph" w:styleId="ListParagraph">
    <w:name w:val="List Paragraph"/>
    <w:basedOn w:val="Normal"/>
    <w:uiPriority w:val="34"/>
    <w:qFormat/>
    <w:rsid w:val="00E000FE"/>
    <w:pPr>
      <w:ind w:left="720"/>
      <w:contextualSpacing/>
    </w:pPr>
  </w:style>
  <w:style w:type="character" w:customStyle="1" w:styleId="UnresolvedMention1">
    <w:name w:val="Unresolved Mention1"/>
    <w:basedOn w:val="DefaultParagraphFont"/>
    <w:uiPriority w:val="99"/>
    <w:semiHidden/>
    <w:unhideWhenUsed/>
    <w:rsid w:val="00206EE7"/>
    <w:rPr>
      <w:color w:val="605E5C"/>
      <w:shd w:val="clear" w:color="auto" w:fill="E1DFDD"/>
    </w:rPr>
  </w:style>
  <w:style w:type="character" w:styleId="UnresolvedMention">
    <w:name w:val="Unresolved Mention"/>
    <w:basedOn w:val="DefaultParagraphFont"/>
    <w:uiPriority w:val="99"/>
    <w:semiHidden/>
    <w:unhideWhenUsed/>
    <w:rsid w:val="00ED5A6E"/>
    <w:rPr>
      <w:color w:val="605E5C"/>
      <w:shd w:val="clear" w:color="auto" w:fill="E1DFDD"/>
    </w:rPr>
  </w:style>
  <w:style w:type="paragraph" w:customStyle="1" w:styleId="Default">
    <w:name w:val="Default"/>
    <w:rsid w:val="00397599"/>
    <w:pPr>
      <w:autoSpaceDE w:val="0"/>
      <w:autoSpaceDN w:val="0"/>
      <w:adjustRightInd w:val="0"/>
      <w:spacing w:after="0" w:line="240" w:lineRule="auto"/>
    </w:pPr>
    <w:rPr>
      <w:rFonts w:ascii="Calibri" w:hAnsi="Calibri" w:cs="Calibri"/>
      <w:color w:val="000000"/>
      <w:sz w:val="24"/>
      <w:szCs w:val="24"/>
    </w:rPr>
  </w:style>
  <w:style w:type="paragraph" w:styleId="Quote">
    <w:name w:val="Quote"/>
    <w:basedOn w:val="Normal"/>
    <w:next w:val="Normal"/>
    <w:link w:val="QuoteChar"/>
    <w:uiPriority w:val="29"/>
    <w:qFormat/>
    <w:rsid w:val="005E76DD"/>
    <w:rPr>
      <w:rFonts w:eastAsiaTheme="minorEastAsia"/>
      <w:i/>
      <w:iCs/>
      <w:color w:val="000000" w:themeColor="text1"/>
    </w:rPr>
  </w:style>
  <w:style w:type="character" w:customStyle="1" w:styleId="QuoteChar">
    <w:name w:val="Quote Char"/>
    <w:basedOn w:val="DefaultParagraphFont"/>
    <w:link w:val="Quote"/>
    <w:uiPriority w:val="29"/>
    <w:rsid w:val="005E76DD"/>
    <w:rPr>
      <w:rFonts w:eastAsiaTheme="minorEastAsia"/>
      <w:i/>
      <w:iCs/>
      <w:color w:val="000000" w:themeColor="text1"/>
    </w:rPr>
  </w:style>
  <w:style w:type="character" w:styleId="CommentReference">
    <w:name w:val="annotation reference"/>
    <w:basedOn w:val="DefaultParagraphFont"/>
    <w:uiPriority w:val="99"/>
    <w:semiHidden/>
    <w:unhideWhenUsed/>
    <w:rsid w:val="00184EBE"/>
    <w:rPr>
      <w:sz w:val="16"/>
      <w:szCs w:val="16"/>
    </w:rPr>
  </w:style>
  <w:style w:type="paragraph" w:styleId="CommentText">
    <w:name w:val="annotation text"/>
    <w:basedOn w:val="Normal"/>
    <w:link w:val="CommentTextChar"/>
    <w:uiPriority w:val="99"/>
    <w:unhideWhenUsed/>
    <w:rsid w:val="00184EBE"/>
    <w:pPr>
      <w:spacing w:line="240" w:lineRule="auto"/>
    </w:pPr>
    <w:rPr>
      <w:sz w:val="20"/>
      <w:szCs w:val="20"/>
    </w:rPr>
  </w:style>
  <w:style w:type="character" w:customStyle="1" w:styleId="CommentTextChar">
    <w:name w:val="Comment Text Char"/>
    <w:basedOn w:val="DefaultParagraphFont"/>
    <w:link w:val="CommentText"/>
    <w:uiPriority w:val="99"/>
    <w:rsid w:val="00184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950575">
      <w:bodyDiv w:val="1"/>
      <w:marLeft w:val="0"/>
      <w:marRight w:val="0"/>
      <w:marTop w:val="0"/>
      <w:marBottom w:val="0"/>
      <w:divBdr>
        <w:top w:val="none" w:sz="0" w:space="0" w:color="auto"/>
        <w:left w:val="none" w:sz="0" w:space="0" w:color="auto"/>
        <w:bottom w:val="none" w:sz="0" w:space="0" w:color="auto"/>
        <w:right w:val="none" w:sz="0" w:space="0" w:color="auto"/>
      </w:divBdr>
    </w:div>
    <w:div w:id="200188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ca.virginia.gov/guidelines-for-fund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arts.gov/" TargetMode="External"/><Relationship Id="rId4" Type="http://schemas.openxmlformats.org/officeDocument/2006/relationships/webSettings" Target="webSettings.xml"/><Relationship Id="rId9" Type="http://schemas.openxmlformats.org/officeDocument/2006/relationships/hyperlink" Target="https://www.artsaccessassessment.org/Home/Index/?responseCode=Siu65kybZhYUpL0uSc8ZNHpL0uSFHOkeD06kekzvB4wrDslAshcBjQMcNf6hqVV4cwy9tvSMpL0uSQFCUSUK98cvGj94gE4O8Dz86Nx5BjE0Njg3OTceQu0aL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rnf09198</dc:creator>
  <cp:lastModifiedBy>Welborn, Catherine (VCA)</cp:lastModifiedBy>
  <cp:revision>3</cp:revision>
  <cp:lastPrinted>2024-11-19T17:52:00Z</cp:lastPrinted>
  <dcterms:created xsi:type="dcterms:W3CDTF">2026-07-01T23:14:00Z</dcterms:created>
  <dcterms:modified xsi:type="dcterms:W3CDTF">2026-07-01T23:16:00Z</dcterms:modified>
</cp:coreProperties>
</file>